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52B6491D" w14:textId="77777777" w:rsidR="004353A4" w:rsidRPr="00AD1275" w:rsidRDefault="004353A4" w:rsidP="004353A4">
      <w:pPr>
        <w:jc w:val="center"/>
        <w:rPr>
          <w:rFonts w:cs="Arial"/>
          <w:b/>
          <w:sz w:val="28"/>
          <w:szCs w:val="28"/>
        </w:rPr>
      </w:pPr>
      <w:r>
        <w:rPr>
          <w:rFonts w:cs="Arial"/>
          <w:b/>
          <w:sz w:val="28"/>
          <w:szCs w:val="28"/>
        </w:rPr>
        <w:t xml:space="preserve">č. </w:t>
      </w:r>
      <w:r w:rsidRPr="004329CA">
        <w:rPr>
          <w:rFonts w:cs="Arial"/>
          <w:b/>
          <w:sz w:val="24"/>
          <w:highlight w:val="yellow"/>
          <w:lang w:val="en-US"/>
        </w:rPr>
        <w:t>[DOPLN</w:t>
      </w:r>
      <w:r>
        <w:rPr>
          <w:rFonts w:cs="Arial"/>
          <w:b/>
          <w:sz w:val="24"/>
          <w:highlight w:val="yellow"/>
          <w:lang w:val="en-US"/>
        </w:rPr>
        <w:t>Í OBJEDNATEL</w:t>
      </w:r>
      <w:r w:rsidRPr="004329CA">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3C69E87F" w14:textId="77777777" w:rsidR="00ED3C96" w:rsidRDefault="00ED3C96" w:rsidP="00ED3C96">
      <w:pPr>
        <w:overflowPunct w:val="0"/>
        <w:autoSpaceDE w:val="0"/>
        <w:autoSpaceDN w:val="0"/>
        <w:adjustRightInd w:val="0"/>
        <w:spacing w:after="0" w:line="276" w:lineRule="auto"/>
        <w:ind w:left="360"/>
        <w:jc w:val="both"/>
        <w:textAlignment w:val="baseline"/>
        <w:rPr>
          <w:rFonts w:cs="Arial"/>
          <w:b/>
          <w:szCs w:val="22"/>
        </w:rPr>
      </w:pPr>
      <w:bookmarkStart w:id="0" w:name="_Hlk170396711"/>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46093464" w14:textId="77777777" w:rsidR="00ED3C96" w:rsidRPr="00AE265B" w:rsidRDefault="00ED3C96" w:rsidP="00ED3C96">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6A2BBB83" w14:textId="77777777" w:rsidR="00ED3C96" w:rsidRDefault="00ED3C96" w:rsidP="00ED3C96">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BA11E9">
        <w:rPr>
          <w:rFonts w:cs="Arial"/>
          <w:b/>
          <w:szCs w:val="22"/>
        </w:rPr>
        <w:t>Krajský pozemkový úřa</w:t>
      </w:r>
      <w:r>
        <w:rPr>
          <w:rFonts w:cs="Arial"/>
          <w:b/>
          <w:szCs w:val="22"/>
        </w:rPr>
        <w:t xml:space="preserve">d pro Středočeský kraj a </w:t>
      </w:r>
      <w:proofErr w:type="spellStart"/>
      <w:r>
        <w:rPr>
          <w:rFonts w:cs="Arial"/>
          <w:b/>
          <w:szCs w:val="22"/>
        </w:rPr>
        <w:t>hl.m.Praha</w:t>
      </w:r>
      <w:proofErr w:type="spellEnd"/>
    </w:p>
    <w:p w14:paraId="2AC592F7" w14:textId="77777777" w:rsidR="00ED3C96" w:rsidRPr="00F37D95" w:rsidRDefault="00ED3C96" w:rsidP="00ED3C96">
      <w:pPr>
        <w:overflowPunct w:val="0"/>
        <w:autoSpaceDE w:val="0"/>
        <w:autoSpaceDN w:val="0"/>
        <w:adjustRightInd w:val="0"/>
        <w:spacing w:after="0" w:line="276" w:lineRule="auto"/>
        <w:ind w:left="2124" w:hanging="1764"/>
        <w:jc w:val="both"/>
        <w:textAlignment w:val="baseline"/>
        <w:rPr>
          <w:rFonts w:cs="Arial"/>
          <w:szCs w:val="22"/>
        </w:rPr>
      </w:pPr>
      <w:r w:rsidRPr="00AE265B">
        <w:rPr>
          <w:rFonts w:cs="Arial"/>
          <w:szCs w:val="22"/>
        </w:rPr>
        <w:t>Adresa:</w:t>
      </w:r>
      <w:r>
        <w:rPr>
          <w:rFonts w:cs="Arial"/>
          <w:szCs w:val="22"/>
        </w:rPr>
        <w:t xml:space="preserve"> Nám. Winstona Churchilla 1800/2, 130 00 Praha</w:t>
      </w:r>
    </w:p>
    <w:p w14:paraId="78A3E9AA" w14:textId="77777777" w:rsidR="00ED3C96" w:rsidRDefault="00ED3C96" w:rsidP="00ED3C96">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BA11E9">
        <w:rPr>
          <w:rFonts w:cs="Arial"/>
          <w:b/>
          <w:szCs w:val="22"/>
        </w:rPr>
        <w:t>Pobočka</w:t>
      </w:r>
      <w:r>
        <w:rPr>
          <w:rFonts w:cs="Arial"/>
          <w:b/>
          <w:szCs w:val="22"/>
        </w:rPr>
        <w:t xml:space="preserve"> Benešov</w:t>
      </w:r>
    </w:p>
    <w:p w14:paraId="43481A17" w14:textId="77777777" w:rsidR="00ED3C96" w:rsidRPr="0096060A" w:rsidRDefault="00ED3C96" w:rsidP="00ED3C96">
      <w:pPr>
        <w:overflowPunct w:val="0"/>
        <w:autoSpaceDE w:val="0"/>
        <w:autoSpaceDN w:val="0"/>
        <w:adjustRightInd w:val="0"/>
        <w:spacing w:after="0" w:line="276" w:lineRule="auto"/>
        <w:jc w:val="both"/>
        <w:textAlignment w:val="baseline"/>
        <w:rPr>
          <w:rFonts w:cs="Arial"/>
          <w:b/>
          <w:bCs/>
          <w:szCs w:val="22"/>
        </w:rPr>
      </w:pPr>
      <w:r w:rsidRPr="0096060A">
        <w:rPr>
          <w:rFonts w:cs="Arial"/>
          <w:b/>
          <w:bCs/>
          <w:szCs w:val="22"/>
        </w:rPr>
        <w:t xml:space="preserve">      Adresa:</w:t>
      </w:r>
      <w:r>
        <w:rPr>
          <w:rFonts w:cs="Arial"/>
          <w:b/>
          <w:bCs/>
          <w:szCs w:val="22"/>
        </w:rPr>
        <w:t xml:space="preserve"> Žižkova 360, 256 01 Benešov</w:t>
      </w:r>
    </w:p>
    <w:p w14:paraId="23145326" w14:textId="2DFF764B" w:rsidR="00AC144C" w:rsidRPr="003B5DCD" w:rsidRDefault="00884912"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6875E191"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0155CF" w:rsidRPr="000155CF">
        <w:rPr>
          <w:rFonts w:eastAsia="Lucida Sans Unicode" w:cs="Arial"/>
          <w:szCs w:val="22"/>
        </w:rPr>
        <w:t>Ing. Rostislavem Trochtou, vedoucím Pobočky</w:t>
      </w:r>
    </w:p>
    <w:p w14:paraId="5611642E" w14:textId="77777777" w:rsidR="004353A4"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w:t>
      </w:r>
      <w:r w:rsidR="004353A4">
        <w:rPr>
          <w:rFonts w:eastAsia="Lucida Sans Unicode" w:cs="Arial"/>
          <w:szCs w:val="22"/>
        </w:rPr>
        <w:t xml:space="preserve">a technických </w:t>
      </w:r>
    </w:p>
    <w:p w14:paraId="1FAA8342" w14:textId="18903E9A" w:rsidR="00AD5D34" w:rsidRPr="004D5F78" w:rsidRDefault="00AD5D34" w:rsidP="004353A4">
      <w:pPr>
        <w:widowControl w:val="0"/>
        <w:tabs>
          <w:tab w:val="left" w:pos="4536"/>
        </w:tabs>
        <w:suppressAutoHyphens/>
        <w:spacing w:after="0" w:line="240" w:lineRule="auto"/>
        <w:ind w:left="4536" w:hanging="4110"/>
        <w:rPr>
          <w:rFonts w:eastAsia="Lucida Sans Unicode" w:cs="Arial"/>
          <w:szCs w:val="22"/>
        </w:rPr>
      </w:pPr>
      <w:r w:rsidRPr="004D5F78">
        <w:rPr>
          <w:rFonts w:eastAsia="Lucida Sans Unicode" w:cs="Arial"/>
          <w:szCs w:val="22"/>
        </w:rPr>
        <w:t>záležitostech oprávněn jednat:</w:t>
      </w:r>
      <w:r w:rsidRPr="004D5F78">
        <w:rPr>
          <w:rFonts w:eastAsia="Lucida Sans Unicode" w:cs="Arial"/>
          <w:szCs w:val="22"/>
        </w:rPr>
        <w:tab/>
      </w:r>
      <w:r w:rsidR="000155CF" w:rsidRPr="000155CF">
        <w:rPr>
          <w:rFonts w:eastAsia="Lucida Sans Unicode" w:cs="Arial"/>
          <w:szCs w:val="22"/>
        </w:rPr>
        <w:t>Ing. Rostislav</w:t>
      </w:r>
      <w:r w:rsidR="000155CF">
        <w:rPr>
          <w:rFonts w:eastAsia="Lucida Sans Unicode" w:cs="Arial"/>
          <w:szCs w:val="22"/>
        </w:rPr>
        <w:t xml:space="preserve"> </w:t>
      </w:r>
      <w:r w:rsidR="000155CF" w:rsidRPr="000155CF">
        <w:rPr>
          <w:rFonts w:eastAsia="Lucida Sans Unicode" w:cs="Arial"/>
          <w:szCs w:val="22"/>
        </w:rPr>
        <w:t>Trocht</w:t>
      </w:r>
      <w:r w:rsidR="000155CF">
        <w:rPr>
          <w:rFonts w:eastAsia="Lucida Sans Unicode" w:cs="Arial"/>
          <w:szCs w:val="22"/>
        </w:rPr>
        <w:t>a</w:t>
      </w:r>
      <w:r w:rsidR="000155CF" w:rsidRPr="000155CF">
        <w:rPr>
          <w:rFonts w:eastAsia="Lucida Sans Unicode" w:cs="Arial"/>
          <w:szCs w:val="22"/>
        </w:rPr>
        <w:t>, vedoucí Pobočky</w:t>
      </w:r>
    </w:p>
    <w:p w14:paraId="4B2974BB" w14:textId="5A643AF7" w:rsidR="00AD5D34" w:rsidRPr="004D5F78" w:rsidRDefault="00AD5D34" w:rsidP="000155CF">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ab/>
      </w:r>
    </w:p>
    <w:p w14:paraId="10701635" w14:textId="144125D1"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w:t>
      </w:r>
      <w:r w:rsidR="00A543C6" w:rsidRPr="00A543C6">
        <w:t xml:space="preserve"> </w:t>
      </w:r>
      <w:r w:rsidR="00A543C6">
        <w:t xml:space="preserve">420 </w:t>
      </w:r>
      <w:r w:rsidR="00A543C6" w:rsidRPr="00A543C6">
        <w:rPr>
          <w:rFonts w:eastAsia="Lucida Sans Unicode" w:cs="Arial"/>
          <w:szCs w:val="22"/>
        </w:rPr>
        <w:t>725</w:t>
      </w:r>
      <w:r w:rsidR="00A543C6">
        <w:rPr>
          <w:rFonts w:eastAsia="Lucida Sans Unicode" w:cs="Arial"/>
          <w:szCs w:val="22"/>
        </w:rPr>
        <w:t> </w:t>
      </w:r>
      <w:r w:rsidR="00A543C6" w:rsidRPr="00A543C6">
        <w:rPr>
          <w:rFonts w:eastAsia="Lucida Sans Unicode" w:cs="Arial"/>
          <w:szCs w:val="22"/>
        </w:rPr>
        <w:t>385</w:t>
      </w:r>
      <w:r w:rsidR="00A543C6">
        <w:rPr>
          <w:rFonts w:eastAsia="Lucida Sans Unicode" w:cs="Arial"/>
          <w:szCs w:val="22"/>
        </w:rPr>
        <w:t xml:space="preserve"> </w:t>
      </w:r>
      <w:r w:rsidR="00A543C6" w:rsidRPr="00A543C6">
        <w:rPr>
          <w:rFonts w:eastAsia="Lucida Sans Unicode" w:cs="Arial"/>
          <w:szCs w:val="22"/>
        </w:rPr>
        <w:t>662</w:t>
      </w:r>
    </w:p>
    <w:p w14:paraId="3710B4CA" w14:textId="03C67B29"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0155CF" w:rsidRPr="000155CF">
        <w:rPr>
          <w:rFonts w:eastAsia="Lucida Sans Unicode" w:cs="Arial"/>
          <w:bCs/>
          <w:szCs w:val="22"/>
        </w:rPr>
        <w:t>r.trochta@</w:t>
      </w:r>
      <w:r w:rsidRPr="000155CF">
        <w:rPr>
          <w:rFonts w:eastAsia="Lucida Sans Unicode" w:cs="Arial"/>
          <w:bCs/>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bookmarkEnd w:id="0"/>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0F2E4AD8" w14:textId="77777777" w:rsidR="004353A4" w:rsidRPr="004D5F78" w:rsidRDefault="004353A4" w:rsidP="004353A4">
      <w:pPr>
        <w:rPr>
          <w:rFonts w:cs="Arial"/>
          <w:b/>
          <w:bCs/>
          <w:snapToGrid w:val="0"/>
          <w:szCs w:val="22"/>
        </w:rPr>
      </w:pPr>
      <w:r w:rsidRPr="004D5F78">
        <w:rPr>
          <w:rFonts w:cs="Arial"/>
          <w:b/>
          <w:bCs/>
          <w:snapToGrid w:val="0"/>
          <w:szCs w:val="22"/>
        </w:rPr>
        <w:t>Zhotovitelem</w:t>
      </w:r>
    </w:p>
    <w:p w14:paraId="7DFA0B18" w14:textId="77777777" w:rsidR="004353A4" w:rsidRPr="004D5F78" w:rsidRDefault="004353A4" w:rsidP="004353A4">
      <w:pPr>
        <w:rPr>
          <w:rFonts w:cs="Arial"/>
          <w:b/>
          <w:bCs/>
          <w:snapToGrid w:val="0"/>
          <w:szCs w:val="22"/>
          <w:lang w:val="en-US"/>
        </w:rPr>
      </w:pPr>
      <w:proofErr w:type="spellStart"/>
      <w:r w:rsidRPr="00EC1F59">
        <w:rPr>
          <w:rFonts w:cs="Arial"/>
          <w:b/>
          <w:bCs/>
          <w:snapToGrid w:val="0"/>
          <w:szCs w:val="22"/>
          <w:lang w:val="en-US"/>
        </w:rPr>
        <w:t>Jméno</w:t>
      </w:r>
      <w:proofErr w:type="spellEnd"/>
      <w:r w:rsidRPr="00EC1F59">
        <w:rPr>
          <w:rFonts w:cs="Arial"/>
          <w:b/>
          <w:bCs/>
          <w:snapToGrid w:val="0"/>
          <w:szCs w:val="22"/>
          <w:lang w:val="en-US"/>
        </w:rPr>
        <w:t xml:space="preserve">:                              </w:t>
      </w:r>
      <w:r w:rsidRPr="00EC1F59">
        <w:rPr>
          <w:rFonts w:cs="Arial"/>
          <w:b/>
          <w:bCs/>
          <w:snapToGrid w:val="0"/>
          <w:szCs w:val="22"/>
          <w:lang w:val="en-US"/>
        </w:rPr>
        <w:tab/>
      </w:r>
      <w:r w:rsidRPr="00EC1F59">
        <w:rPr>
          <w:rFonts w:cs="Arial"/>
          <w:b/>
          <w:bCs/>
          <w:snapToGrid w:val="0"/>
          <w:szCs w:val="22"/>
          <w:lang w:val="en-US"/>
        </w:rPr>
        <w:tab/>
      </w:r>
      <w:r w:rsidRPr="00EC1F59">
        <w:rPr>
          <w:rFonts w:cs="Arial"/>
          <w:b/>
          <w:bCs/>
          <w:snapToGrid w:val="0"/>
          <w:szCs w:val="22"/>
          <w:lang w:val="en-US"/>
        </w:rPr>
        <w:tab/>
      </w:r>
      <w:r w:rsidRPr="00EC1F59">
        <w:rPr>
          <w:rFonts w:cs="Arial"/>
          <w:b/>
          <w:bCs/>
          <w:snapToGrid w:val="0"/>
          <w:szCs w:val="22"/>
          <w:lang w:val="en-US"/>
        </w:rPr>
        <w:tab/>
      </w:r>
      <w:r w:rsidRPr="004D5F78">
        <w:rPr>
          <w:rFonts w:cs="Arial"/>
          <w:b/>
          <w:bCs/>
          <w:snapToGrid w:val="0"/>
          <w:szCs w:val="22"/>
          <w:highlight w:val="yellow"/>
          <w:lang w:val="en-US"/>
        </w:rPr>
        <w:t>[DOPLNIT]</w:t>
      </w:r>
    </w:p>
    <w:p w14:paraId="7C88949F" w14:textId="77777777" w:rsidR="004353A4" w:rsidRPr="004D5F78" w:rsidRDefault="004353A4" w:rsidP="004353A4">
      <w:pPr>
        <w:jc w:val="both"/>
        <w:rPr>
          <w:rFonts w:cs="Arial"/>
          <w:bCs/>
          <w:szCs w:val="22"/>
        </w:rPr>
      </w:pPr>
      <w:r w:rsidRPr="004D5F78">
        <w:rPr>
          <w:rFonts w:cs="Arial"/>
          <w:bCs/>
          <w:szCs w:val="22"/>
        </w:rPr>
        <w:t>Sídlo</w:t>
      </w:r>
      <w:r>
        <w:rPr>
          <w:rFonts w:cs="Arial"/>
          <w:bCs/>
          <w:szCs w:val="22"/>
        </w:rPr>
        <w:t>:</w:t>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sidRPr="004D5F78">
        <w:rPr>
          <w:rFonts w:cs="Arial"/>
          <w:b/>
          <w:bCs/>
          <w:snapToGrid w:val="0"/>
          <w:szCs w:val="22"/>
          <w:highlight w:val="yellow"/>
          <w:lang w:val="en-US"/>
        </w:rPr>
        <w:t>[DOPLNIT]</w:t>
      </w:r>
    </w:p>
    <w:p w14:paraId="1EBA902D" w14:textId="77777777" w:rsidR="004353A4" w:rsidRPr="004D5F78" w:rsidRDefault="004353A4" w:rsidP="004353A4">
      <w:pPr>
        <w:rPr>
          <w:rFonts w:cs="Arial"/>
          <w:b/>
          <w:szCs w:val="22"/>
        </w:rPr>
      </w:pPr>
      <w:r w:rsidRPr="004D5F78">
        <w:rPr>
          <w:rFonts w:cs="Arial"/>
          <w:szCs w:val="22"/>
        </w:rPr>
        <w:t>Zastoupený:</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7639BDED" w14:textId="77777777" w:rsidR="004353A4" w:rsidRPr="004D5F78" w:rsidRDefault="004353A4" w:rsidP="004353A4">
      <w:pPr>
        <w:rPr>
          <w:rFonts w:cs="Arial"/>
          <w:b/>
          <w:szCs w:val="22"/>
        </w:rPr>
      </w:pPr>
      <w:r w:rsidRPr="004D5F78">
        <w:rPr>
          <w:rFonts w:cs="Arial"/>
          <w:szCs w:val="22"/>
        </w:rPr>
        <w:t>Ve smluvních záležitostech oprávněn jednat:</w:t>
      </w:r>
      <w:r>
        <w:rPr>
          <w:rFonts w:cs="Arial"/>
          <w:szCs w:val="22"/>
        </w:rPr>
        <w:tab/>
      </w:r>
      <w:r w:rsidRPr="002F6773">
        <w:rPr>
          <w:rFonts w:cs="Arial"/>
          <w:b/>
          <w:bCs/>
          <w:snapToGrid w:val="0"/>
          <w:szCs w:val="22"/>
          <w:highlight w:val="yellow"/>
        </w:rPr>
        <w:t>[DOPLNIT]</w:t>
      </w:r>
    </w:p>
    <w:p w14:paraId="2038140D" w14:textId="77777777" w:rsidR="004353A4" w:rsidRPr="004D5F78" w:rsidRDefault="004353A4" w:rsidP="004353A4">
      <w:pPr>
        <w:pStyle w:val="Zkladntext"/>
        <w:spacing w:line="240" w:lineRule="auto"/>
        <w:rPr>
          <w:rFonts w:cs="Arial"/>
          <w:szCs w:val="22"/>
        </w:rPr>
      </w:pPr>
      <w:r w:rsidRPr="004D5F78">
        <w:rPr>
          <w:rFonts w:cs="Arial"/>
          <w:b w:val="0"/>
          <w:szCs w:val="22"/>
        </w:rPr>
        <w:t>V technických záležitostech oprávněn jednat:</w:t>
      </w:r>
      <w:r>
        <w:rPr>
          <w:rFonts w:cs="Arial"/>
          <w:b w:val="0"/>
          <w:szCs w:val="22"/>
        </w:rPr>
        <w:tab/>
      </w:r>
      <w:r w:rsidRPr="002F6773">
        <w:rPr>
          <w:rFonts w:cs="Arial"/>
          <w:bCs/>
          <w:szCs w:val="22"/>
          <w:highlight w:val="yellow"/>
        </w:rPr>
        <w:t>[DOPLNIT]</w:t>
      </w:r>
    </w:p>
    <w:p w14:paraId="22660061" w14:textId="77777777" w:rsidR="004353A4" w:rsidRPr="002F6773" w:rsidRDefault="004353A4" w:rsidP="004353A4">
      <w:pPr>
        <w:rPr>
          <w:rFonts w:cs="Arial"/>
          <w:b/>
          <w:szCs w:val="22"/>
        </w:rPr>
      </w:pPr>
      <w:r w:rsidRPr="004D5F78">
        <w:rPr>
          <w:rFonts w:cs="Arial"/>
          <w:szCs w:val="22"/>
        </w:rPr>
        <w:t>Bankovní spojení:</w:t>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3E2951EB" w14:textId="77777777" w:rsidR="004353A4" w:rsidRPr="004D5F78" w:rsidRDefault="004353A4" w:rsidP="004353A4">
      <w:pPr>
        <w:rPr>
          <w:rFonts w:cs="Arial"/>
          <w:szCs w:val="22"/>
        </w:rPr>
      </w:pPr>
      <w:r w:rsidRPr="004D5F78">
        <w:rPr>
          <w:rFonts w:cs="Arial"/>
          <w:szCs w:val="22"/>
        </w:rPr>
        <w:t>Číslo účtu:</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5238858D" w14:textId="77777777" w:rsidR="004353A4" w:rsidRPr="002F6773" w:rsidRDefault="004353A4" w:rsidP="004353A4">
      <w:pPr>
        <w:rPr>
          <w:rFonts w:cs="Arial"/>
          <w:b/>
          <w:szCs w:val="22"/>
        </w:rPr>
      </w:pPr>
      <w:r w:rsidRPr="004D5F78">
        <w:rPr>
          <w:rFonts w:cs="Arial"/>
          <w:szCs w:val="22"/>
        </w:rPr>
        <w:t>IČ/DIČ:</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je/není </w:t>
      </w:r>
      <w:proofErr w:type="spellStart"/>
      <w:r>
        <w:rPr>
          <w:rFonts w:cs="Arial"/>
          <w:b/>
          <w:bCs/>
          <w:snapToGrid w:val="0"/>
          <w:szCs w:val="22"/>
          <w:highlight w:val="yellow"/>
        </w:rPr>
        <w:t>platcem</w:t>
      </w:r>
      <w:proofErr w:type="spellEnd"/>
      <w:r>
        <w:rPr>
          <w:rFonts w:cs="Arial"/>
          <w:b/>
          <w:bCs/>
          <w:snapToGrid w:val="0"/>
          <w:szCs w:val="22"/>
          <w:highlight w:val="yellow"/>
        </w:rPr>
        <w:t xml:space="preserve"> DPH</w:t>
      </w:r>
    </w:p>
    <w:p w14:paraId="5D68629D" w14:textId="77777777" w:rsidR="004353A4" w:rsidRPr="002F6773" w:rsidRDefault="004353A4" w:rsidP="004353A4">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Pr="002F6773">
        <w:rPr>
          <w:rFonts w:cs="Arial"/>
          <w:b/>
          <w:bCs/>
          <w:snapToGrid w:val="0"/>
          <w:szCs w:val="22"/>
          <w:highlight w:val="yellow"/>
        </w:rPr>
        <w:t>[DOPLNIT]</w:t>
      </w:r>
      <w:r w:rsidRPr="004D5F78">
        <w:rPr>
          <w:rFonts w:cs="Arial"/>
          <w:szCs w:val="22"/>
        </w:rPr>
        <w:t xml:space="preserve">soudu v </w:t>
      </w:r>
      <w:r w:rsidRPr="002F6773">
        <w:rPr>
          <w:rFonts w:cs="Arial"/>
          <w:b/>
          <w:bCs/>
          <w:snapToGrid w:val="0"/>
          <w:szCs w:val="22"/>
          <w:highlight w:val="yellow"/>
        </w:rPr>
        <w:t>[DOPLNIT]</w:t>
      </w:r>
      <w:r w:rsidRPr="004D5F78">
        <w:rPr>
          <w:rFonts w:cs="Arial"/>
          <w:szCs w:val="22"/>
        </w:rPr>
        <w:t xml:space="preserve">oddíl </w:t>
      </w:r>
      <w:r w:rsidRPr="002F6773">
        <w:rPr>
          <w:rFonts w:cs="Arial"/>
          <w:b/>
          <w:bCs/>
          <w:snapToGrid w:val="0"/>
          <w:szCs w:val="22"/>
          <w:highlight w:val="yellow"/>
        </w:rPr>
        <w:t>[DOPLNIT</w:t>
      </w:r>
      <w:r w:rsidRPr="002F6773">
        <w:rPr>
          <w:rFonts w:cs="Arial"/>
          <w:b/>
          <w:bCs/>
          <w:snapToGrid w:val="0"/>
          <w:szCs w:val="22"/>
        </w:rPr>
        <w:t>]</w:t>
      </w:r>
      <w:r w:rsidRPr="004D5F78">
        <w:rPr>
          <w:rFonts w:cs="Arial"/>
          <w:szCs w:val="22"/>
        </w:rPr>
        <w:t xml:space="preserve"> vložka </w:t>
      </w:r>
      <w:r w:rsidRPr="002F6773">
        <w:rPr>
          <w:rFonts w:cs="Arial"/>
          <w:b/>
          <w:bCs/>
          <w:snapToGrid w:val="0"/>
          <w:szCs w:val="22"/>
          <w:highlight w:val="yellow"/>
        </w:rPr>
        <w:t>[DOPLNIT]</w:t>
      </w:r>
      <w:r w:rsidRPr="002F6773">
        <w:rPr>
          <w:rFonts w:cs="Arial"/>
          <w:b/>
          <w:bCs/>
          <w:snapToGrid w:val="0"/>
          <w:szCs w:val="22"/>
        </w:rPr>
        <w:t>.</w:t>
      </w:r>
    </w:p>
    <w:p w14:paraId="089C0C90" w14:textId="77777777" w:rsidR="004353A4" w:rsidRPr="004D5F78" w:rsidRDefault="004353A4" w:rsidP="004353A4">
      <w:pPr>
        <w:tabs>
          <w:tab w:val="left" w:pos="2127"/>
          <w:tab w:val="left" w:pos="4800"/>
        </w:tabs>
        <w:spacing w:after="0" w:line="240" w:lineRule="auto"/>
        <w:ind w:hanging="360"/>
        <w:jc w:val="both"/>
        <w:rPr>
          <w:rFonts w:cs="Arial"/>
          <w:snapToGrid w:val="0"/>
          <w:szCs w:val="22"/>
        </w:rPr>
      </w:pPr>
      <w:r>
        <w:rPr>
          <w:rFonts w:cs="Arial"/>
          <w:snapToGrid w:val="0"/>
          <w:szCs w:val="22"/>
        </w:rPr>
        <w:tab/>
      </w:r>
      <w:r w:rsidRPr="004D5F78">
        <w:rPr>
          <w:rFonts w:cs="Arial"/>
          <w:snapToGrid w:val="0"/>
          <w:szCs w:val="22"/>
        </w:rPr>
        <w:t>(dále jen jako „zhotovitel“)</w:t>
      </w:r>
    </w:p>
    <w:p w14:paraId="6AC9EDB8" w14:textId="77777777" w:rsidR="004353A4" w:rsidRDefault="004353A4" w:rsidP="004F64EF">
      <w:pPr>
        <w:jc w:val="both"/>
        <w:rPr>
          <w:rFonts w:cs="Arial"/>
          <w:szCs w:val="22"/>
        </w:rPr>
      </w:pPr>
    </w:p>
    <w:p w14:paraId="59FC70AF" w14:textId="01A81AD3" w:rsidR="004F64EF" w:rsidRPr="004353A4" w:rsidRDefault="000475F1" w:rsidP="004353A4">
      <w:pPr>
        <w:jc w:val="both"/>
        <w:rPr>
          <w:rFonts w:cs="Arial"/>
          <w:b/>
          <w:bCs/>
          <w:szCs w:val="22"/>
        </w:rPr>
      </w:pPr>
      <w:r w:rsidRPr="004D5F78">
        <w:rPr>
          <w:rFonts w:cs="Arial"/>
          <w:szCs w:val="22"/>
        </w:rPr>
        <w:t xml:space="preserve">na veřejnou zakázku malého rozsahu </w:t>
      </w:r>
      <w:r w:rsidR="002921CB" w:rsidRPr="004D5F78">
        <w:rPr>
          <w:rFonts w:cs="Arial"/>
          <w:szCs w:val="22"/>
        </w:rPr>
        <w:t xml:space="preserve">s názvem </w:t>
      </w:r>
      <w:r w:rsidR="00ED3C96" w:rsidRPr="00ED3C96">
        <w:rPr>
          <w:rFonts w:cs="Arial"/>
          <w:b/>
          <w:spacing w:val="8"/>
          <w:szCs w:val="22"/>
        </w:rPr>
        <w:t>„</w:t>
      </w:r>
      <w:r w:rsidR="004353A4" w:rsidRPr="004353A4">
        <w:rPr>
          <w:rFonts w:cs="Arial"/>
          <w:b/>
          <w:bCs/>
          <w:szCs w:val="22"/>
        </w:rPr>
        <w:t xml:space="preserve">Zpracování PD pro polní cesty HC17A </w:t>
      </w:r>
      <w:r w:rsidR="004353A4">
        <w:rPr>
          <w:rFonts w:cs="Arial"/>
          <w:b/>
          <w:bCs/>
          <w:szCs w:val="22"/>
        </w:rPr>
        <w:br/>
      </w:r>
      <w:r w:rsidR="004353A4" w:rsidRPr="004353A4">
        <w:rPr>
          <w:rFonts w:cs="Arial"/>
          <w:b/>
          <w:bCs/>
          <w:szCs w:val="22"/>
        </w:rPr>
        <w:t xml:space="preserve">a HC17B, </w:t>
      </w:r>
      <w:bookmarkStart w:id="1" w:name="_Hlk170393738"/>
      <w:r w:rsidR="004353A4" w:rsidRPr="004353A4">
        <w:rPr>
          <w:rFonts w:cs="Arial"/>
          <w:b/>
          <w:bCs/>
          <w:szCs w:val="22"/>
        </w:rPr>
        <w:t xml:space="preserve">včetně </w:t>
      </w:r>
      <w:r w:rsidR="00E5788D">
        <w:rPr>
          <w:rFonts w:cs="Arial"/>
          <w:b/>
          <w:bCs/>
          <w:szCs w:val="22"/>
        </w:rPr>
        <w:t>výkonu AD</w:t>
      </w:r>
      <w:bookmarkEnd w:id="1"/>
      <w:r w:rsidR="00ED3C96" w:rsidRPr="00ED3C96">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36FC3D41" w:rsidR="000F5BF7" w:rsidRPr="004D5F78" w:rsidRDefault="000F5BF7" w:rsidP="004353A4">
      <w:pPr>
        <w:pStyle w:val="l-L1"/>
        <w:keepNext w:val="0"/>
        <w:numPr>
          <w:ilvl w:val="0"/>
          <w:numId w:val="0"/>
        </w:numPr>
        <w:spacing w:before="120" w:after="120"/>
        <w:ind w:left="2410" w:hanging="1673"/>
        <w:jc w:val="both"/>
        <w:rPr>
          <w:rStyle w:val="l-L2Char"/>
          <w:rFonts w:cs="Arial"/>
          <w:b w:val="0"/>
          <w:szCs w:val="22"/>
          <w:u w:val="none"/>
        </w:rPr>
      </w:pPr>
      <w:bookmarkStart w:id="2" w:name="_Hlk170396857"/>
      <w:r w:rsidRPr="004D5F78">
        <w:rPr>
          <w:rStyle w:val="l-L2Char"/>
          <w:rFonts w:cs="Arial"/>
          <w:b w:val="0"/>
          <w:szCs w:val="22"/>
          <w:u w:val="none"/>
        </w:rPr>
        <w:t>Název stavby:</w:t>
      </w:r>
      <w:r w:rsidR="00A56274" w:rsidRPr="004D5F78">
        <w:rPr>
          <w:rStyle w:val="l-L2Char"/>
          <w:rFonts w:cs="Arial"/>
          <w:b w:val="0"/>
          <w:szCs w:val="22"/>
          <w:u w:val="none"/>
        </w:rPr>
        <w:t xml:space="preserve"> </w:t>
      </w:r>
      <w:proofErr w:type="spellStart"/>
      <w:r w:rsidR="00ED3C96">
        <w:rPr>
          <w:rFonts w:ascii="Arial" w:hAnsi="Arial" w:cs="Arial"/>
          <w:bCs/>
          <w:snapToGrid w:val="0"/>
          <w:szCs w:val="22"/>
          <w:u w:val="none"/>
          <w:lang w:val="en-US"/>
        </w:rPr>
        <w:t>Polní</w:t>
      </w:r>
      <w:proofErr w:type="spellEnd"/>
      <w:r w:rsidR="00ED3C96">
        <w:rPr>
          <w:rFonts w:ascii="Arial" w:hAnsi="Arial" w:cs="Arial"/>
          <w:bCs/>
          <w:snapToGrid w:val="0"/>
          <w:szCs w:val="22"/>
          <w:u w:val="none"/>
          <w:lang w:val="en-US"/>
        </w:rPr>
        <w:t xml:space="preserve"> </w:t>
      </w:r>
      <w:proofErr w:type="spellStart"/>
      <w:r w:rsidR="00ED3C96">
        <w:rPr>
          <w:rFonts w:ascii="Arial" w:hAnsi="Arial" w:cs="Arial"/>
          <w:bCs/>
          <w:snapToGrid w:val="0"/>
          <w:szCs w:val="22"/>
          <w:u w:val="none"/>
          <w:lang w:val="en-US"/>
        </w:rPr>
        <w:t>cest</w:t>
      </w:r>
      <w:r w:rsidR="003278DF">
        <w:rPr>
          <w:rFonts w:ascii="Arial" w:hAnsi="Arial" w:cs="Arial"/>
          <w:bCs/>
          <w:snapToGrid w:val="0"/>
          <w:szCs w:val="22"/>
          <w:u w:val="none"/>
          <w:lang w:val="en-US"/>
        </w:rPr>
        <w:t>y</w:t>
      </w:r>
      <w:proofErr w:type="spellEnd"/>
      <w:r w:rsidR="003278DF">
        <w:rPr>
          <w:rFonts w:ascii="Arial" w:hAnsi="Arial" w:cs="Arial"/>
          <w:bCs/>
          <w:snapToGrid w:val="0"/>
          <w:szCs w:val="22"/>
          <w:u w:val="none"/>
          <w:lang w:val="en-US"/>
        </w:rPr>
        <w:t xml:space="preserve"> HC17</w:t>
      </w:r>
      <w:r w:rsidR="004353A4">
        <w:rPr>
          <w:rFonts w:ascii="Arial" w:hAnsi="Arial" w:cs="Arial"/>
          <w:bCs/>
          <w:snapToGrid w:val="0"/>
          <w:szCs w:val="22"/>
          <w:u w:val="none"/>
          <w:lang w:val="en-US"/>
        </w:rPr>
        <w:t>A</w:t>
      </w:r>
      <w:r w:rsidR="003278DF">
        <w:rPr>
          <w:rFonts w:ascii="Arial" w:hAnsi="Arial" w:cs="Arial"/>
          <w:bCs/>
          <w:snapToGrid w:val="0"/>
          <w:szCs w:val="22"/>
          <w:u w:val="none"/>
          <w:lang w:val="en-US"/>
        </w:rPr>
        <w:t xml:space="preserve"> a HC17B</w:t>
      </w:r>
      <w:r w:rsidR="004353A4">
        <w:rPr>
          <w:rFonts w:ascii="Arial" w:hAnsi="Arial" w:cs="Arial"/>
          <w:bCs/>
          <w:snapToGrid w:val="0"/>
          <w:szCs w:val="22"/>
          <w:u w:val="none"/>
          <w:lang w:val="en-US"/>
        </w:rPr>
        <w:t xml:space="preserve">, </w:t>
      </w:r>
      <w:proofErr w:type="spellStart"/>
      <w:r w:rsidR="004353A4" w:rsidRPr="004353A4">
        <w:rPr>
          <w:rFonts w:ascii="Arial" w:hAnsi="Arial" w:cs="Arial"/>
          <w:bCs/>
          <w:snapToGrid w:val="0"/>
          <w:szCs w:val="22"/>
          <w:u w:val="none"/>
          <w:lang w:val="en-US"/>
        </w:rPr>
        <w:t>včetně</w:t>
      </w:r>
      <w:proofErr w:type="spellEnd"/>
      <w:r w:rsidR="004353A4" w:rsidRPr="004353A4">
        <w:rPr>
          <w:rFonts w:ascii="Arial" w:hAnsi="Arial" w:cs="Arial"/>
          <w:bCs/>
          <w:snapToGrid w:val="0"/>
          <w:szCs w:val="22"/>
          <w:u w:val="none"/>
          <w:lang w:val="en-US"/>
        </w:rPr>
        <w:t xml:space="preserve"> </w:t>
      </w:r>
      <w:proofErr w:type="spellStart"/>
      <w:r w:rsidR="004353A4" w:rsidRPr="004353A4">
        <w:rPr>
          <w:rFonts w:ascii="Arial" w:hAnsi="Arial" w:cs="Arial"/>
          <w:bCs/>
          <w:snapToGrid w:val="0"/>
          <w:szCs w:val="22"/>
          <w:u w:val="none"/>
          <w:lang w:val="en-US"/>
        </w:rPr>
        <w:t>zeleně</w:t>
      </w:r>
      <w:proofErr w:type="spellEnd"/>
      <w:r w:rsidR="004353A4" w:rsidRPr="004353A4">
        <w:rPr>
          <w:rFonts w:ascii="Arial" w:hAnsi="Arial" w:cs="Arial"/>
          <w:bCs/>
          <w:snapToGrid w:val="0"/>
          <w:szCs w:val="22"/>
          <w:u w:val="none"/>
          <w:lang w:val="en-US"/>
        </w:rPr>
        <w:t xml:space="preserve"> NKZ3 a NKZ4</w:t>
      </w:r>
      <w:r w:rsidR="003278DF">
        <w:rPr>
          <w:rFonts w:ascii="Arial" w:hAnsi="Arial" w:cs="Arial"/>
          <w:bCs/>
          <w:snapToGrid w:val="0"/>
          <w:szCs w:val="22"/>
          <w:u w:val="none"/>
          <w:lang w:val="en-US"/>
        </w:rPr>
        <w:t xml:space="preserve"> </w:t>
      </w:r>
    </w:p>
    <w:p w14:paraId="535BF821" w14:textId="35B7E978"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003278DF">
        <w:rPr>
          <w:rFonts w:ascii="Arial" w:hAnsi="Arial" w:cs="Arial"/>
          <w:bCs/>
          <w:snapToGrid w:val="0"/>
          <w:szCs w:val="22"/>
          <w:u w:val="none"/>
          <w:lang w:val="en-US"/>
        </w:rPr>
        <w:t xml:space="preserve">k. ú. </w:t>
      </w:r>
      <w:proofErr w:type="spellStart"/>
      <w:r w:rsidR="003278DF">
        <w:rPr>
          <w:rFonts w:ascii="Arial" w:hAnsi="Arial" w:cs="Arial"/>
          <w:bCs/>
          <w:snapToGrid w:val="0"/>
          <w:szCs w:val="22"/>
          <w:u w:val="none"/>
          <w:lang w:val="en-US"/>
        </w:rPr>
        <w:t>Chotýšany</w:t>
      </w:r>
      <w:proofErr w:type="spellEnd"/>
      <w:r w:rsidR="003278DF">
        <w:rPr>
          <w:rFonts w:ascii="Arial" w:hAnsi="Arial" w:cs="Arial"/>
          <w:bCs/>
          <w:snapToGrid w:val="0"/>
          <w:szCs w:val="22"/>
          <w:u w:val="none"/>
          <w:lang w:val="en-US"/>
        </w:rPr>
        <w:t xml:space="preserve">, </w:t>
      </w:r>
      <w:proofErr w:type="spellStart"/>
      <w:r w:rsidR="003278DF">
        <w:rPr>
          <w:rFonts w:ascii="Arial" w:hAnsi="Arial" w:cs="Arial"/>
          <w:bCs/>
          <w:snapToGrid w:val="0"/>
          <w:szCs w:val="22"/>
          <w:u w:val="none"/>
          <w:lang w:val="en-US"/>
        </w:rPr>
        <w:t>okres</w:t>
      </w:r>
      <w:proofErr w:type="spellEnd"/>
      <w:r w:rsidR="003278DF">
        <w:rPr>
          <w:rFonts w:ascii="Arial" w:hAnsi="Arial" w:cs="Arial"/>
          <w:bCs/>
          <w:snapToGrid w:val="0"/>
          <w:szCs w:val="22"/>
          <w:u w:val="none"/>
          <w:lang w:val="en-US"/>
        </w:rPr>
        <w:t xml:space="preserve"> Benešov</w:t>
      </w:r>
    </w:p>
    <w:p w14:paraId="0A4AED6C" w14:textId="61848F58" w:rsidR="000F5BF7"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Popis stavby:</w:t>
      </w:r>
      <w:r w:rsidR="00AF2D3F">
        <w:rPr>
          <w:rStyle w:val="l-L2Char"/>
          <w:rFonts w:cs="Arial"/>
          <w:b w:val="0"/>
          <w:szCs w:val="22"/>
          <w:u w:val="none"/>
        </w:rPr>
        <w:t xml:space="preserve"> </w:t>
      </w:r>
    </w:p>
    <w:p w14:paraId="5749277F" w14:textId="77777777" w:rsidR="004502DF" w:rsidRPr="004502DF" w:rsidRDefault="004502DF" w:rsidP="004502DF">
      <w:pPr>
        <w:pStyle w:val="l-L1"/>
        <w:numPr>
          <w:ilvl w:val="0"/>
          <w:numId w:val="0"/>
        </w:numPr>
        <w:spacing w:before="120" w:after="120"/>
        <w:ind w:left="709"/>
        <w:jc w:val="both"/>
        <w:rPr>
          <w:rStyle w:val="l-L2Char"/>
          <w:rFonts w:cs="Arial"/>
          <w:bCs/>
          <w:szCs w:val="22"/>
          <w:u w:val="none"/>
        </w:rPr>
      </w:pPr>
      <w:r w:rsidRPr="004502DF">
        <w:rPr>
          <w:rStyle w:val="l-L2Char"/>
          <w:rFonts w:cs="Arial"/>
          <w:bCs/>
          <w:szCs w:val="22"/>
          <w:u w:val="none"/>
        </w:rPr>
        <w:t xml:space="preserve">Polní cesta HC17A: </w:t>
      </w:r>
    </w:p>
    <w:p w14:paraId="779AB2C2" w14:textId="7C68B087" w:rsidR="004502DF" w:rsidRDefault="004502DF" w:rsidP="004502DF">
      <w:pPr>
        <w:pStyle w:val="l-L1"/>
        <w:numPr>
          <w:ilvl w:val="0"/>
          <w:numId w:val="0"/>
        </w:numPr>
        <w:spacing w:before="120"/>
        <w:ind w:left="708"/>
        <w:jc w:val="both"/>
        <w:rPr>
          <w:rStyle w:val="l-L2Char"/>
          <w:rFonts w:cs="Arial"/>
          <w:b w:val="0"/>
          <w:szCs w:val="22"/>
          <w:u w:val="none"/>
        </w:rPr>
      </w:pPr>
      <w:r w:rsidRPr="004502DF">
        <w:rPr>
          <w:rStyle w:val="l-L2Char"/>
          <w:rFonts w:cs="Arial"/>
          <w:b w:val="0"/>
          <w:szCs w:val="22"/>
          <w:u w:val="none"/>
        </w:rPr>
        <w:t xml:space="preserve">Navržená cesta dle ÚP vede ze silnice II/112 ze sjezdu S4 severovýchodním směrem přes blok orné půdy až na stávající asfaltovou cestu HC2. Cesta zde bude sloužit jako obchvat obce Chotýšany a zpřístupňovat pozemky pro zemědělskou techniku. Délka cesty je 231 m. Konstrukce vozovky bude specifikovat realizační projekt – doporučená je netuhá vozovka stmelená (asfaltobeton, penetrační makadam). Cesta bude v kategorii P 6,0/30, tzn. jízdní pás 6 m, vozovka 5 m, 2 x 0,5m krajnice. Odvodnění cesty je navrženo podélným a příčným sklonem vozovky a navrženou podélnou drenáží – zaústěno do navrhované krajinné zeleně NKZ3. Polní cesta </w:t>
      </w:r>
      <w:proofErr w:type="gramStart"/>
      <w:r w:rsidRPr="004502DF">
        <w:rPr>
          <w:rStyle w:val="l-L2Char"/>
          <w:rFonts w:cs="Arial"/>
          <w:b w:val="0"/>
          <w:szCs w:val="22"/>
          <w:u w:val="none"/>
        </w:rPr>
        <w:t>leží</w:t>
      </w:r>
      <w:proofErr w:type="gramEnd"/>
      <w:r w:rsidRPr="004502DF">
        <w:rPr>
          <w:rStyle w:val="l-L2Char"/>
          <w:rFonts w:cs="Arial"/>
          <w:b w:val="0"/>
          <w:szCs w:val="22"/>
          <w:u w:val="none"/>
        </w:rPr>
        <w:t xml:space="preserve"> na pozemku </w:t>
      </w:r>
      <w:proofErr w:type="spellStart"/>
      <w:r w:rsidRPr="004502DF">
        <w:rPr>
          <w:rStyle w:val="l-L2Char"/>
          <w:rFonts w:cs="Arial"/>
          <w:b w:val="0"/>
          <w:szCs w:val="22"/>
          <w:u w:val="none"/>
        </w:rPr>
        <w:t>parc</w:t>
      </w:r>
      <w:proofErr w:type="spellEnd"/>
      <w:r w:rsidRPr="004502DF">
        <w:rPr>
          <w:rStyle w:val="l-L2Char"/>
          <w:rFonts w:cs="Arial"/>
          <w:b w:val="0"/>
          <w:szCs w:val="22"/>
          <w:u w:val="none"/>
        </w:rPr>
        <w:t xml:space="preserve">. č. 1765. K této cestě je vyžadováno provedení podrobného IGP pro realizační projekt. </w:t>
      </w:r>
    </w:p>
    <w:p w14:paraId="540B9A77" w14:textId="77777777" w:rsidR="004502DF" w:rsidRPr="004502DF" w:rsidRDefault="004502DF" w:rsidP="004502DF">
      <w:pPr>
        <w:pStyle w:val="l-L1"/>
        <w:numPr>
          <w:ilvl w:val="0"/>
          <w:numId w:val="0"/>
        </w:numPr>
        <w:spacing w:before="120" w:after="120"/>
        <w:ind w:left="709"/>
        <w:jc w:val="both"/>
        <w:rPr>
          <w:rStyle w:val="l-L2Char"/>
          <w:rFonts w:cs="Arial"/>
          <w:bCs/>
          <w:szCs w:val="22"/>
          <w:u w:val="none"/>
        </w:rPr>
      </w:pPr>
      <w:r w:rsidRPr="004502DF">
        <w:rPr>
          <w:rStyle w:val="l-L2Char"/>
          <w:rFonts w:cs="Arial"/>
          <w:bCs/>
          <w:szCs w:val="22"/>
          <w:u w:val="none"/>
        </w:rPr>
        <w:t xml:space="preserve">Polní cesta HC17B: </w:t>
      </w:r>
    </w:p>
    <w:p w14:paraId="5110652A" w14:textId="0C668511" w:rsidR="004502DF" w:rsidRDefault="004502DF" w:rsidP="004502DF">
      <w:pPr>
        <w:pStyle w:val="l-L1"/>
        <w:numPr>
          <w:ilvl w:val="0"/>
          <w:numId w:val="0"/>
        </w:numPr>
        <w:spacing w:before="120"/>
        <w:ind w:left="708"/>
        <w:jc w:val="both"/>
        <w:rPr>
          <w:rStyle w:val="l-L2Char"/>
          <w:rFonts w:cs="Arial"/>
          <w:b w:val="0"/>
          <w:szCs w:val="22"/>
          <w:u w:val="none"/>
        </w:rPr>
      </w:pPr>
      <w:r w:rsidRPr="004502DF">
        <w:rPr>
          <w:rStyle w:val="l-L2Char"/>
          <w:rFonts w:cs="Arial"/>
          <w:b w:val="0"/>
          <w:szCs w:val="22"/>
          <w:u w:val="none"/>
        </w:rPr>
        <w:t xml:space="preserve">Navržená cesta dle ÚP je pokračování cesty HC17A z cesty HC2, která cestu </w:t>
      </w:r>
      <w:proofErr w:type="gramStart"/>
      <w:r w:rsidRPr="004502DF">
        <w:rPr>
          <w:rStyle w:val="l-L2Char"/>
          <w:rFonts w:cs="Arial"/>
          <w:b w:val="0"/>
          <w:szCs w:val="22"/>
          <w:u w:val="none"/>
        </w:rPr>
        <w:t>kříží</w:t>
      </w:r>
      <w:proofErr w:type="gramEnd"/>
      <w:r w:rsidRPr="004502DF">
        <w:rPr>
          <w:rStyle w:val="l-L2Char"/>
          <w:rFonts w:cs="Arial"/>
          <w:b w:val="0"/>
          <w:szCs w:val="22"/>
          <w:u w:val="none"/>
        </w:rPr>
        <w:t xml:space="preserve">. Cesta vede severovýchodním směrem podél lesa a dále kolem rybníku </w:t>
      </w:r>
      <w:proofErr w:type="spellStart"/>
      <w:r w:rsidRPr="004502DF">
        <w:rPr>
          <w:rStyle w:val="l-L2Char"/>
          <w:rFonts w:cs="Arial"/>
          <w:b w:val="0"/>
          <w:szCs w:val="22"/>
          <w:u w:val="none"/>
        </w:rPr>
        <w:t>Trubovník</w:t>
      </w:r>
      <w:proofErr w:type="spellEnd"/>
      <w:r w:rsidRPr="004502DF">
        <w:rPr>
          <w:rStyle w:val="l-L2Char"/>
          <w:rFonts w:cs="Arial"/>
          <w:b w:val="0"/>
          <w:szCs w:val="22"/>
          <w:u w:val="none"/>
        </w:rPr>
        <w:t xml:space="preserve"> až se dostane na blok orné půdy, kde </w:t>
      </w:r>
      <w:proofErr w:type="gramStart"/>
      <w:r w:rsidRPr="004502DF">
        <w:rPr>
          <w:rStyle w:val="l-L2Char"/>
          <w:rFonts w:cs="Arial"/>
          <w:b w:val="0"/>
          <w:szCs w:val="22"/>
          <w:u w:val="none"/>
        </w:rPr>
        <w:t>končí</w:t>
      </w:r>
      <w:proofErr w:type="gramEnd"/>
      <w:r w:rsidRPr="004502DF">
        <w:rPr>
          <w:rStyle w:val="l-L2Char"/>
          <w:rFonts w:cs="Arial"/>
          <w:b w:val="0"/>
          <w:szCs w:val="22"/>
          <w:u w:val="none"/>
        </w:rPr>
        <w:t xml:space="preserve"> na silnici III/11118 na navrženém sjezdu S22. Cesta bude sloužit jako obchvat obce Chotýšany a zpřístupňovat pozemky pro zemědělskou techniku. Délka cesty je 609 m. Konstrukce vozovky bude specifikovat realizační projekt – doporučená je netuhá vozovka stmelená (asfaltobeton, penetrační makadam). Cesta bude v kategorii P 6,0/30, tzn. jízdní pás 6 m, vozovka 5 m, 2 x 0,5m krajnice. Odvodnění cesty je navrženo podélným a příčným sklonem vozovky, navrženou podélnou drenáží – zaústěno do navrhované krajinné zeleně NKZ4. Polní cesta </w:t>
      </w:r>
      <w:proofErr w:type="gramStart"/>
      <w:r w:rsidRPr="004502DF">
        <w:rPr>
          <w:rStyle w:val="l-L2Char"/>
          <w:rFonts w:cs="Arial"/>
          <w:b w:val="0"/>
          <w:szCs w:val="22"/>
          <w:u w:val="none"/>
        </w:rPr>
        <w:t>leží</w:t>
      </w:r>
      <w:proofErr w:type="gramEnd"/>
      <w:r w:rsidRPr="004502DF">
        <w:rPr>
          <w:rStyle w:val="l-L2Char"/>
          <w:rFonts w:cs="Arial"/>
          <w:b w:val="0"/>
          <w:szCs w:val="22"/>
          <w:u w:val="none"/>
        </w:rPr>
        <w:t xml:space="preserve"> na pozemku </w:t>
      </w:r>
      <w:proofErr w:type="spellStart"/>
      <w:r w:rsidRPr="004502DF">
        <w:rPr>
          <w:rStyle w:val="l-L2Char"/>
          <w:rFonts w:cs="Arial"/>
          <w:b w:val="0"/>
          <w:szCs w:val="22"/>
          <w:u w:val="none"/>
        </w:rPr>
        <w:t>parc</w:t>
      </w:r>
      <w:proofErr w:type="spellEnd"/>
      <w:r w:rsidRPr="004502DF">
        <w:rPr>
          <w:rStyle w:val="l-L2Char"/>
          <w:rFonts w:cs="Arial"/>
          <w:b w:val="0"/>
          <w:szCs w:val="22"/>
          <w:u w:val="none"/>
        </w:rPr>
        <w:t>. č. 1718. K této cestě je vyžadováno provedení podrobného IGP pro realizační projekt.</w:t>
      </w:r>
    </w:p>
    <w:p w14:paraId="2438E3CA" w14:textId="04B20856" w:rsidR="004502DF" w:rsidRPr="004D5F78" w:rsidRDefault="004502DF" w:rsidP="00AE2DC5">
      <w:pPr>
        <w:pStyle w:val="l-L1"/>
        <w:keepNext w:val="0"/>
        <w:numPr>
          <w:ilvl w:val="0"/>
          <w:numId w:val="0"/>
        </w:numPr>
        <w:spacing w:before="120" w:after="120"/>
        <w:ind w:left="737"/>
        <w:jc w:val="both"/>
        <w:rPr>
          <w:rStyle w:val="l-L2Char"/>
          <w:rFonts w:cs="Arial"/>
          <w:szCs w:val="22"/>
          <w:u w:val="none"/>
        </w:rPr>
      </w:pPr>
      <w:r w:rsidRPr="004502DF">
        <w:rPr>
          <w:rStyle w:val="l-L2Char"/>
          <w:rFonts w:cs="Arial"/>
          <w:b w:val="0"/>
          <w:bCs/>
          <w:szCs w:val="22"/>
          <w:u w:val="none"/>
        </w:rPr>
        <w:t xml:space="preserve">Popis technického řešení vychází z plánu společných zařízení v rámci komplexních pozemkových úprav a má doporučující charakter. Podrobnější informace jsou </w:t>
      </w:r>
      <w:r w:rsidRPr="004502DF">
        <w:rPr>
          <w:rStyle w:val="l-L2Char"/>
          <w:rFonts w:cs="Arial"/>
          <w:b w:val="0"/>
          <w:bCs/>
          <w:szCs w:val="22"/>
          <w:u w:val="none"/>
        </w:rPr>
        <w:lastRenderedPageBreak/>
        <w:t>specifikovaný přímo v elaborátu plánu společných zařízení. Návrh řešení je nutné koordinovat s vedením příslušné obce</w:t>
      </w:r>
      <w:r w:rsidRPr="004502DF">
        <w:rPr>
          <w:rStyle w:val="l-L2Char"/>
          <w:rFonts w:cs="Arial"/>
          <w:szCs w:val="22"/>
          <w:u w:val="none"/>
        </w:rPr>
        <w:t>.</w:t>
      </w:r>
    </w:p>
    <w:p w14:paraId="7782FD21" w14:textId="77777777" w:rsidR="000F5BF7" w:rsidRPr="00E73648" w:rsidRDefault="000F5BF7" w:rsidP="00AE2DC5">
      <w:pPr>
        <w:pStyle w:val="l-L1"/>
        <w:keepNext w:val="0"/>
        <w:numPr>
          <w:ilvl w:val="0"/>
          <w:numId w:val="0"/>
        </w:numPr>
        <w:spacing w:before="120" w:after="120"/>
        <w:ind w:left="737"/>
        <w:jc w:val="both"/>
        <w:rPr>
          <w:rStyle w:val="l-L2Char"/>
          <w:rFonts w:cs="Arial"/>
          <w:szCs w:val="22"/>
        </w:rPr>
      </w:pPr>
      <w:r w:rsidRPr="00E73648">
        <w:rPr>
          <w:rStyle w:val="l-L2Char"/>
          <w:rFonts w:cs="Arial"/>
          <w:b w:val="0"/>
          <w:szCs w:val="22"/>
          <w:u w:val="none"/>
        </w:rPr>
        <w:t>(dále jen „</w:t>
      </w:r>
      <w:r w:rsidR="00B5161D" w:rsidRPr="00E73648">
        <w:rPr>
          <w:rStyle w:val="l-L2Char"/>
          <w:rFonts w:cs="Arial"/>
          <w:b w:val="0"/>
          <w:szCs w:val="22"/>
          <w:u w:val="none"/>
        </w:rPr>
        <w:t>s</w:t>
      </w:r>
      <w:r w:rsidRPr="00E73648">
        <w:rPr>
          <w:rStyle w:val="l-L2Char"/>
          <w:rFonts w:cs="Arial"/>
          <w:b w:val="0"/>
          <w:szCs w:val="22"/>
          <w:u w:val="none"/>
        </w:rPr>
        <w:t>tavba“).</w:t>
      </w:r>
    </w:p>
    <w:bookmarkEnd w:id="2"/>
    <w:p w14:paraId="7735E454" w14:textId="77777777" w:rsidR="000F73CB" w:rsidRPr="00E73648" w:rsidRDefault="000F5BF7" w:rsidP="00930D90">
      <w:pPr>
        <w:pStyle w:val="l-L1"/>
        <w:keepNext w:val="0"/>
        <w:numPr>
          <w:ilvl w:val="1"/>
          <w:numId w:val="37"/>
        </w:numPr>
        <w:spacing w:before="120" w:after="120"/>
        <w:jc w:val="both"/>
        <w:rPr>
          <w:rStyle w:val="l-L2Char"/>
          <w:rFonts w:cs="Arial"/>
          <w:b w:val="0"/>
          <w:szCs w:val="22"/>
          <w:u w:val="none"/>
        </w:rPr>
      </w:pPr>
      <w:r w:rsidRPr="00E73648">
        <w:rPr>
          <w:rStyle w:val="l-L2Char"/>
          <w:rFonts w:cs="Arial"/>
          <w:b w:val="0"/>
          <w:szCs w:val="22"/>
          <w:u w:val="none"/>
        </w:rPr>
        <w:t>Zhotovitel se touto smlouvou zavazuje</w:t>
      </w:r>
      <w:r w:rsidR="00A375CC" w:rsidRPr="00E73648">
        <w:rPr>
          <w:rStyle w:val="l-L2Char"/>
          <w:rFonts w:cs="Arial"/>
          <w:b w:val="0"/>
          <w:szCs w:val="22"/>
          <w:u w:val="none"/>
        </w:rPr>
        <w:t xml:space="preserve"> </w:t>
      </w:r>
      <w:r w:rsidRPr="00E73648">
        <w:rPr>
          <w:rStyle w:val="l-L2Char"/>
          <w:rFonts w:cs="Arial"/>
          <w:szCs w:val="22"/>
        </w:rPr>
        <w:t>vypracovat pro objednatele projektovou dokumentaci</w:t>
      </w:r>
      <w:r w:rsidR="004177C2" w:rsidRPr="00E73648">
        <w:rPr>
          <w:rStyle w:val="l-L2Char"/>
          <w:rFonts w:cs="Arial"/>
          <w:szCs w:val="22"/>
        </w:rPr>
        <w:t xml:space="preserve"> </w:t>
      </w:r>
      <w:r w:rsidR="004177C2" w:rsidRPr="00E73648">
        <w:rPr>
          <w:rStyle w:val="l-L2Char"/>
          <w:rFonts w:cs="Arial"/>
          <w:b w:val="0"/>
          <w:szCs w:val="22"/>
          <w:u w:val="none"/>
        </w:rPr>
        <w:t xml:space="preserve">včetně </w:t>
      </w:r>
      <w:r w:rsidR="004177C2" w:rsidRPr="00E73648">
        <w:rPr>
          <w:rStyle w:val="l-L2Char"/>
          <w:rFonts w:cs="Arial"/>
          <w:szCs w:val="22"/>
        </w:rPr>
        <w:t>provedení podrobného geotechnického průzkumu</w:t>
      </w:r>
      <w:r w:rsidRPr="00E73648">
        <w:rPr>
          <w:rStyle w:val="l-L2Char"/>
          <w:rFonts w:cs="Arial"/>
          <w:szCs w:val="22"/>
          <w:u w:val="none"/>
        </w:rPr>
        <w:t xml:space="preserve"> </w:t>
      </w:r>
      <w:r w:rsidRPr="00E73648">
        <w:rPr>
          <w:rStyle w:val="l-L2Char"/>
          <w:rFonts w:cs="Arial"/>
          <w:b w:val="0"/>
          <w:szCs w:val="22"/>
          <w:u w:val="none"/>
        </w:rPr>
        <w:t xml:space="preserve">dle </w:t>
      </w:r>
      <w:r w:rsidR="009E3096" w:rsidRPr="00E73648">
        <w:rPr>
          <w:rStyle w:val="l-L2Char"/>
          <w:rFonts w:cs="Arial"/>
          <w:b w:val="0"/>
          <w:szCs w:val="22"/>
          <w:u w:val="none"/>
        </w:rPr>
        <w:t>t</w:t>
      </w:r>
      <w:r w:rsidRPr="00E73648">
        <w:rPr>
          <w:rStyle w:val="l-L2Char"/>
          <w:rFonts w:cs="Arial"/>
          <w:b w:val="0"/>
          <w:szCs w:val="22"/>
          <w:u w:val="none"/>
        </w:rPr>
        <w:t>éto smlouvy</w:t>
      </w:r>
      <w:r w:rsidR="006B21C5" w:rsidRPr="00E73648">
        <w:rPr>
          <w:rStyle w:val="l-L2Char"/>
          <w:rFonts w:cs="Arial"/>
          <w:b w:val="0"/>
          <w:szCs w:val="22"/>
          <w:u w:val="none"/>
        </w:rPr>
        <w:t xml:space="preserve"> </w:t>
      </w:r>
      <w:r w:rsidRPr="00E73648">
        <w:rPr>
          <w:rStyle w:val="l-L2Char"/>
          <w:rFonts w:cs="Arial"/>
          <w:b w:val="0"/>
          <w:szCs w:val="22"/>
          <w:u w:val="none"/>
        </w:rPr>
        <w:t>(dále jen „</w:t>
      </w:r>
      <w:r w:rsidR="009821DF" w:rsidRPr="00E73648">
        <w:rPr>
          <w:rStyle w:val="l-L2Char"/>
          <w:rFonts w:cs="Arial"/>
          <w:b w:val="0"/>
          <w:szCs w:val="22"/>
          <w:u w:val="none"/>
        </w:rPr>
        <w:t>Dílo</w:t>
      </w:r>
      <w:r w:rsidRPr="00E73648">
        <w:rPr>
          <w:rStyle w:val="l-L2Char"/>
          <w:rFonts w:cs="Arial"/>
          <w:b w:val="0"/>
          <w:szCs w:val="22"/>
          <w:u w:val="none"/>
        </w:rPr>
        <w:t>“</w:t>
      </w:r>
      <w:r w:rsidR="00035F68" w:rsidRPr="00E73648">
        <w:rPr>
          <w:rStyle w:val="l-L2Char"/>
          <w:rFonts w:cs="Arial"/>
          <w:b w:val="0"/>
          <w:szCs w:val="22"/>
          <w:u w:val="none"/>
        </w:rPr>
        <w:t>)</w:t>
      </w:r>
      <w:r w:rsidR="006B21C5" w:rsidRPr="00E73648">
        <w:rPr>
          <w:rStyle w:val="l-L2Char"/>
          <w:rFonts w:cs="Arial"/>
          <w:b w:val="0"/>
          <w:szCs w:val="22"/>
          <w:u w:val="none"/>
        </w:rPr>
        <w:t>.</w:t>
      </w:r>
    </w:p>
    <w:p w14:paraId="698568C5" w14:textId="78AA33EF" w:rsidR="00C50D61" w:rsidRPr="00E73648"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E73648">
        <w:rPr>
          <w:rStyle w:val="l-L2Char"/>
          <w:rFonts w:cs="Arial"/>
          <w:b w:val="0"/>
          <w:szCs w:val="22"/>
          <w:u w:val="none"/>
        </w:rPr>
        <w:t xml:space="preserve">Podrobná specifikace </w:t>
      </w:r>
      <w:r w:rsidR="009821DF" w:rsidRPr="00E73648">
        <w:rPr>
          <w:rStyle w:val="l-L2Char"/>
          <w:rFonts w:cs="Arial"/>
          <w:b w:val="0"/>
          <w:szCs w:val="22"/>
          <w:u w:val="none"/>
        </w:rPr>
        <w:t>Díla</w:t>
      </w:r>
      <w:r w:rsidR="00C50D61" w:rsidRPr="00E73648">
        <w:rPr>
          <w:rStyle w:val="l-L2Char"/>
          <w:rFonts w:cs="Arial"/>
          <w:b w:val="0"/>
          <w:szCs w:val="22"/>
          <w:u w:val="none"/>
        </w:rPr>
        <w:t xml:space="preserve"> </w:t>
      </w:r>
      <w:r w:rsidRPr="00E73648">
        <w:rPr>
          <w:rStyle w:val="l-L2Char"/>
          <w:rFonts w:cs="Arial"/>
          <w:b w:val="0"/>
          <w:szCs w:val="22"/>
          <w:u w:val="none"/>
        </w:rPr>
        <w:t>je obsažena</w:t>
      </w:r>
      <w:r w:rsidR="00C50D61" w:rsidRPr="00E73648">
        <w:rPr>
          <w:rStyle w:val="l-L2Char"/>
          <w:rFonts w:cs="Arial"/>
          <w:b w:val="0"/>
          <w:szCs w:val="22"/>
          <w:u w:val="none"/>
        </w:rPr>
        <w:t xml:space="preserve"> v Příloze č. 1</w:t>
      </w:r>
      <w:r w:rsidR="002954D1" w:rsidRPr="00E73648">
        <w:rPr>
          <w:rStyle w:val="l-L2Char"/>
          <w:rFonts w:cs="Arial"/>
          <w:b w:val="0"/>
          <w:szCs w:val="22"/>
          <w:u w:val="none"/>
        </w:rPr>
        <w:t xml:space="preserve"> a v Příloze č. 2</w:t>
      </w:r>
      <w:r w:rsidR="00631AE8" w:rsidRPr="00E73648">
        <w:rPr>
          <w:rStyle w:val="l-L2Char"/>
          <w:rFonts w:cs="Arial"/>
          <w:b w:val="0"/>
          <w:szCs w:val="22"/>
          <w:u w:val="none"/>
        </w:rPr>
        <w:t xml:space="preserve"> této </w:t>
      </w:r>
      <w:r w:rsidR="00024114" w:rsidRPr="00E73648">
        <w:rPr>
          <w:rStyle w:val="l-L2Char"/>
          <w:rFonts w:cs="Arial"/>
          <w:b w:val="0"/>
          <w:szCs w:val="22"/>
          <w:u w:val="none"/>
        </w:rPr>
        <w:t>s</w:t>
      </w:r>
      <w:r w:rsidR="00631AE8" w:rsidRPr="00E73648">
        <w:rPr>
          <w:rStyle w:val="l-L2Char"/>
          <w:rFonts w:cs="Arial"/>
          <w:b w:val="0"/>
          <w:szCs w:val="22"/>
          <w:u w:val="none"/>
        </w:rPr>
        <w:t>mlouvy</w:t>
      </w:r>
      <w:r w:rsidR="0047679A" w:rsidRPr="00E73648">
        <w:rPr>
          <w:rStyle w:val="l-L2Char"/>
          <w:rFonts w:cs="Arial"/>
          <w:b w:val="0"/>
          <w:szCs w:val="22"/>
          <w:u w:val="none"/>
        </w:rPr>
        <w:t>,</w:t>
      </w:r>
      <w:r w:rsidR="002954D1" w:rsidRPr="00E73648">
        <w:rPr>
          <w:rStyle w:val="l-L2Char"/>
          <w:rFonts w:cs="Arial"/>
          <w:b w:val="0"/>
          <w:szCs w:val="22"/>
          <w:u w:val="none"/>
        </w:rPr>
        <w:t xml:space="preserve"> </w:t>
      </w:r>
      <w:r w:rsidR="0047679A" w:rsidRPr="00E73648">
        <w:rPr>
          <w:rStyle w:val="l-L2Char"/>
          <w:rFonts w:cs="Arial"/>
          <w:b w:val="0"/>
          <w:szCs w:val="22"/>
          <w:u w:val="none"/>
        </w:rPr>
        <w:t>kter</w:t>
      </w:r>
      <w:r w:rsidR="002954D1" w:rsidRPr="00E73648">
        <w:rPr>
          <w:rStyle w:val="l-L2Char"/>
          <w:rFonts w:cs="Arial"/>
          <w:b w:val="0"/>
          <w:szCs w:val="22"/>
          <w:u w:val="none"/>
        </w:rPr>
        <w:t>é</w:t>
      </w:r>
      <w:r w:rsidR="0047679A" w:rsidRPr="00E73648">
        <w:rPr>
          <w:rStyle w:val="l-L2Char"/>
          <w:rFonts w:cs="Arial"/>
          <w:b w:val="0"/>
          <w:szCs w:val="22"/>
          <w:u w:val="none"/>
        </w:rPr>
        <w:t xml:space="preserve"> j</w:t>
      </w:r>
      <w:r w:rsidR="002954D1" w:rsidRPr="00E73648">
        <w:rPr>
          <w:rStyle w:val="l-L2Char"/>
          <w:rFonts w:cs="Arial"/>
          <w:b w:val="0"/>
          <w:szCs w:val="22"/>
          <w:u w:val="none"/>
        </w:rPr>
        <w:t>sou</w:t>
      </w:r>
      <w:r w:rsidR="0047679A" w:rsidRPr="00E73648">
        <w:rPr>
          <w:rStyle w:val="l-L2Char"/>
          <w:rFonts w:cs="Arial"/>
          <w:b w:val="0"/>
          <w:szCs w:val="22"/>
          <w:u w:val="none"/>
        </w:rPr>
        <w:t xml:space="preserve"> nedílnou součástí této smlouvy</w:t>
      </w:r>
      <w:r w:rsidR="00631AE8" w:rsidRPr="00E73648">
        <w:rPr>
          <w:rStyle w:val="l-L2Char"/>
          <w:rFonts w:cs="Arial"/>
          <w:b w:val="0"/>
          <w:szCs w:val="22"/>
          <w:u w:val="none"/>
        </w:rPr>
        <w:t>.</w:t>
      </w:r>
      <w:r w:rsidR="00631AE8" w:rsidRPr="00E73648">
        <w:rPr>
          <w:rStyle w:val="Odkaznakoment"/>
          <w:rFonts w:ascii="Arial" w:hAnsi="Arial" w:cs="Arial"/>
          <w:b w:val="0"/>
          <w:sz w:val="22"/>
          <w:szCs w:val="22"/>
          <w:u w:val="none"/>
          <w:lang w:eastAsia="cs-CZ"/>
        </w:rPr>
        <w:t xml:space="preserve"> </w:t>
      </w:r>
    </w:p>
    <w:p w14:paraId="3E1129F4" w14:textId="77777777" w:rsidR="002F6773" w:rsidRPr="00E73648" w:rsidRDefault="00792016" w:rsidP="005202FA">
      <w:pPr>
        <w:pStyle w:val="l-L1"/>
        <w:keepNext w:val="0"/>
        <w:numPr>
          <w:ilvl w:val="1"/>
          <w:numId w:val="37"/>
        </w:numPr>
        <w:spacing w:before="120" w:after="120"/>
        <w:jc w:val="both"/>
        <w:rPr>
          <w:rStyle w:val="l-L2Char"/>
          <w:rFonts w:cs="Arial"/>
          <w:b w:val="0"/>
          <w:szCs w:val="22"/>
          <w:u w:val="none"/>
        </w:rPr>
      </w:pPr>
      <w:r w:rsidRPr="00E73648">
        <w:rPr>
          <w:rStyle w:val="l-L2Char"/>
          <w:rFonts w:cs="Arial"/>
          <w:b w:val="0"/>
          <w:szCs w:val="22"/>
          <w:u w:val="none"/>
        </w:rPr>
        <w:t xml:space="preserve">Zhotovitel se zavazuje následně po vypracování projektové dokumentace a následném schválení, převzetí projektové dokumentace objednatelem </w:t>
      </w:r>
      <w:r w:rsidRPr="00E73648">
        <w:rPr>
          <w:rStyle w:val="l-L2Char"/>
          <w:rFonts w:cs="Arial"/>
          <w:bCs/>
          <w:szCs w:val="22"/>
        </w:rPr>
        <w:t>zajistit povolení stavebního úřadu na stavbu dle projektové dokumentace</w:t>
      </w:r>
      <w:r w:rsidRPr="00E73648">
        <w:rPr>
          <w:rStyle w:val="l-L2Char"/>
          <w:rFonts w:cs="Arial"/>
          <w:b w:val="0"/>
          <w:szCs w:val="22"/>
          <w:u w:val="none"/>
        </w:rPr>
        <w:t xml:space="preserve">. Zhotovitel </w:t>
      </w:r>
      <w:r w:rsidR="008D5DB7" w:rsidRPr="00E73648">
        <w:rPr>
          <w:rStyle w:val="l-L2Char"/>
          <w:rFonts w:cs="Arial"/>
          <w:b w:val="0"/>
          <w:szCs w:val="22"/>
          <w:u w:val="none"/>
        </w:rPr>
        <w:t xml:space="preserve">je </w:t>
      </w:r>
      <w:r w:rsidRPr="00E73648">
        <w:rPr>
          <w:rStyle w:val="l-L2Char"/>
          <w:rFonts w:cs="Arial"/>
          <w:b w:val="0"/>
          <w:szCs w:val="22"/>
          <w:u w:val="none"/>
        </w:rPr>
        <w:t>v rámci úkonů směřujícím k zajištění povolení stavebního úřadu na stavbu na základě plné moci (</w:t>
      </w:r>
      <w:r w:rsidR="008D5DB7" w:rsidRPr="00E73648">
        <w:rPr>
          <w:rStyle w:val="l-L2Char"/>
          <w:rFonts w:cs="Arial"/>
          <w:b w:val="0"/>
          <w:szCs w:val="22"/>
          <w:u w:val="none"/>
        </w:rPr>
        <w:t>P</w:t>
      </w:r>
      <w:r w:rsidRPr="00E73648">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E73648">
        <w:rPr>
          <w:rStyle w:val="l-L2Char"/>
          <w:rFonts w:cs="Arial"/>
          <w:b w:val="0"/>
          <w:szCs w:val="22"/>
          <w:u w:val="none"/>
        </w:rPr>
        <w:t>stavebního  úřadu</w:t>
      </w:r>
      <w:proofErr w:type="gramEnd"/>
      <w:r w:rsidRPr="00E73648">
        <w:rPr>
          <w:rStyle w:val="l-L2Char"/>
          <w:rFonts w:cs="Arial"/>
          <w:b w:val="0"/>
          <w:szCs w:val="22"/>
          <w:u w:val="none"/>
        </w:rPr>
        <w:t>, vzdání se práva na odvolání proti rozhodnutí stavebního úřadu</w:t>
      </w:r>
      <w:r w:rsidR="008D5DB7" w:rsidRPr="00E73648">
        <w:rPr>
          <w:rStyle w:val="l-L2Char"/>
          <w:rFonts w:cs="Arial"/>
          <w:b w:val="0"/>
          <w:szCs w:val="22"/>
          <w:u w:val="none"/>
        </w:rPr>
        <w:t xml:space="preserve"> a činit</w:t>
      </w:r>
      <w:r w:rsidRPr="00E73648">
        <w:rPr>
          <w:rStyle w:val="l-L2Char"/>
          <w:rFonts w:cs="Arial"/>
          <w:b w:val="0"/>
          <w:szCs w:val="22"/>
          <w:u w:val="none"/>
        </w:rPr>
        <w:t xml:space="preserve"> další právní </w:t>
      </w:r>
      <w:r w:rsidR="008D5DB7" w:rsidRPr="00E73648">
        <w:rPr>
          <w:rStyle w:val="l-L2Char"/>
          <w:rFonts w:cs="Arial"/>
          <w:b w:val="0"/>
          <w:szCs w:val="22"/>
          <w:u w:val="none"/>
        </w:rPr>
        <w:t>jednání</w:t>
      </w:r>
      <w:r w:rsidRPr="00E73648">
        <w:rPr>
          <w:rStyle w:val="l-L2Char"/>
          <w:rFonts w:cs="Arial"/>
          <w:b w:val="0"/>
          <w:szCs w:val="22"/>
          <w:u w:val="none"/>
        </w:rPr>
        <w:t xml:space="preserve">  směřující k dosažení vydání příslušného stavebního povolení.</w:t>
      </w:r>
    </w:p>
    <w:p w14:paraId="33834E0F" w14:textId="09B5BD1D"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rPr>
          <w:rFonts w:ascii="Arial" w:hAnsi="Arial" w:cs="Arial"/>
          <w:szCs w:val="22"/>
        </w:rPr>
      </w:pPr>
      <w:r w:rsidRPr="004D5F78">
        <w:rPr>
          <w:rFonts w:ascii="Arial" w:hAnsi="Arial" w:cs="Arial"/>
          <w:szCs w:val="22"/>
        </w:rPr>
        <w:br/>
        <w:t>Práva a povinnosti smluvních stran</w:t>
      </w:r>
    </w:p>
    <w:p w14:paraId="4D8E1982" w14:textId="77777777" w:rsidR="00C25131" w:rsidRPr="0053219E"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řídit se při </w:t>
      </w:r>
      <w:r>
        <w:rPr>
          <w:rStyle w:val="l-L2Char"/>
          <w:rFonts w:cs="Arial"/>
          <w:b w:val="0"/>
          <w:szCs w:val="22"/>
          <w:u w:val="none"/>
        </w:rPr>
        <w:t>vyhotovování Díla</w:t>
      </w:r>
      <w:r w:rsidRPr="004D5F78">
        <w:rPr>
          <w:rStyle w:val="l-L2Char"/>
          <w:rFonts w:cs="Arial"/>
          <w:b w:val="0"/>
          <w:szCs w:val="22"/>
          <w:u w:val="none"/>
        </w:rPr>
        <w:t xml:space="preserve"> ustanoveními této smlouvy a platnými právními předpisy. V případě, že v průběhu </w:t>
      </w:r>
      <w:r>
        <w:rPr>
          <w:rStyle w:val="l-L2Char"/>
          <w:rFonts w:cs="Arial"/>
          <w:b w:val="0"/>
          <w:szCs w:val="22"/>
          <w:u w:val="none"/>
        </w:rPr>
        <w:t xml:space="preserve">plnění </w:t>
      </w:r>
      <w:proofErr w:type="gramStart"/>
      <w:r>
        <w:rPr>
          <w:rStyle w:val="l-L2Char"/>
          <w:rFonts w:cs="Arial"/>
          <w:b w:val="0"/>
          <w:szCs w:val="22"/>
          <w:u w:val="none"/>
        </w:rPr>
        <w:t xml:space="preserve">smlouvy </w:t>
      </w:r>
      <w:r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některých právních předpisů a návodů (postupů), popřípadě nabude platnosti a účinnosti jiný právní předpis a návod (postup) vztahující se k</w:t>
      </w:r>
      <w:r>
        <w:rPr>
          <w:rStyle w:val="l-L2Char"/>
          <w:rFonts w:cs="Arial"/>
          <w:b w:val="0"/>
          <w:szCs w:val="22"/>
          <w:u w:val="none"/>
        </w:rPr>
        <w:t> předmětu Díla</w:t>
      </w:r>
      <w:r w:rsidRPr="004D5F78">
        <w:rPr>
          <w:rStyle w:val="l-L2Char"/>
          <w:rFonts w:cs="Arial"/>
          <w:b w:val="0"/>
          <w:szCs w:val="22"/>
          <w:u w:val="none"/>
        </w:rPr>
        <w:t xml:space="preserve">, je zhotovitel povinen řídit se těmito novými právními předpisy a návody (postupy), a to bez nároku na zvýšení ceny za </w:t>
      </w:r>
      <w:r>
        <w:rPr>
          <w:rStyle w:val="l-L2Char"/>
          <w:rFonts w:cs="Arial"/>
          <w:b w:val="0"/>
          <w:szCs w:val="22"/>
          <w:u w:val="none"/>
        </w:rPr>
        <w:t>Dílo.</w:t>
      </w:r>
      <w:r w:rsidRPr="00397AB8">
        <w:rPr>
          <w:rStyle w:val="l-L2Char"/>
          <w:b w:val="0"/>
          <w:szCs w:val="22"/>
        </w:rPr>
        <w:t xml:space="preserve"> </w:t>
      </w:r>
    </w:p>
    <w:p w14:paraId="5F7566EB" w14:textId="77777777" w:rsidR="00C25131" w:rsidRPr="00397AB8" w:rsidRDefault="00C25131" w:rsidP="00C25131">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35FA2548" w14:textId="77777777" w:rsidR="00C25131" w:rsidRPr="005E6202" w:rsidRDefault="00C25131" w:rsidP="00C25131">
      <w:pPr>
        <w:pStyle w:val="l-L1"/>
        <w:keepNext w:val="0"/>
        <w:numPr>
          <w:ilvl w:val="1"/>
          <w:numId w:val="37"/>
        </w:numPr>
        <w:spacing w:before="120" w:after="120"/>
        <w:jc w:val="both"/>
        <w:rPr>
          <w:rStyle w:val="l-L2Char"/>
          <w:rFonts w:cs="Arial"/>
          <w:b w:val="0"/>
          <w:szCs w:val="22"/>
          <w:u w:val="none"/>
        </w:rPr>
      </w:pPr>
      <w:bookmarkStart w:id="3"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3"/>
    </w:p>
    <w:p w14:paraId="587501D0" w14:textId="77777777" w:rsidR="00C25131" w:rsidRPr="004D5F78" w:rsidRDefault="00C25131" w:rsidP="00C2513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Pr>
          <w:rFonts w:cs="Arial"/>
          <w:b w:val="0"/>
          <w:szCs w:val="22"/>
          <w:u w:val="none"/>
        </w:rPr>
        <w:t>Díla</w:t>
      </w:r>
      <w:r w:rsidRPr="004D5F78">
        <w:rPr>
          <w:rFonts w:cs="Arial"/>
          <w:b w:val="0"/>
          <w:szCs w:val="22"/>
          <w:u w:val="none"/>
        </w:rPr>
        <w:t xml:space="preserve"> Ustanovení § 2594 a 2595 občanského zákoníku tímto nejsou dotčena.</w:t>
      </w:r>
    </w:p>
    <w:p w14:paraId="1BD36D6B" w14:textId="77777777" w:rsidR="00C25131" w:rsidRPr="00843160" w:rsidRDefault="00C25131" w:rsidP="00C25131">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 xml:space="preserve">Zhotovitel je podle ustanovení § 2 písm. </w:t>
      </w:r>
      <w:r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9196815" w14:textId="77777777" w:rsidR="00C25131" w:rsidRPr="004D5F78"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EBAA8AB" w14:textId="77777777" w:rsidR="00C25131" w:rsidRPr="004D5F78" w:rsidRDefault="00C25131" w:rsidP="00C2513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lastRenderedPageBreak/>
        <w:t>předávanou  částí</w:t>
      </w:r>
      <w:proofErr w:type="gramEnd"/>
      <w:r w:rsidRPr="004D5F78">
        <w:rPr>
          <w:rFonts w:cs="Arial"/>
          <w:b w:val="0"/>
          <w:szCs w:val="22"/>
          <w:u w:val="none"/>
        </w:rPr>
        <w:t xml:space="preserve"> </w:t>
      </w:r>
      <w:r>
        <w:rPr>
          <w:rFonts w:cs="Arial"/>
          <w:b w:val="0"/>
          <w:szCs w:val="22"/>
          <w:u w:val="none"/>
        </w:rPr>
        <w:t>Díla</w:t>
      </w:r>
      <w:r w:rsidRPr="004D5F78">
        <w:rPr>
          <w:rFonts w:cs="Arial"/>
          <w:b w:val="0"/>
          <w:szCs w:val="22"/>
          <w:u w:val="none"/>
        </w:rPr>
        <w:t xml:space="preserve"> předložit objednateli vyúčtování a vrátit mu veškeré takové věci, které při </w:t>
      </w:r>
      <w:r>
        <w:rPr>
          <w:rFonts w:cs="Arial"/>
          <w:b w:val="0"/>
          <w:szCs w:val="22"/>
          <w:u w:val="none"/>
        </w:rPr>
        <w:t>zhotovení Díla</w:t>
      </w:r>
      <w:r w:rsidRPr="004D5F78">
        <w:rPr>
          <w:rFonts w:cs="Arial"/>
          <w:b w:val="0"/>
          <w:szCs w:val="22"/>
          <w:u w:val="none"/>
        </w:rPr>
        <w:t xml:space="preserve">  nezpracoval.</w:t>
      </w:r>
    </w:p>
    <w:p w14:paraId="59E5AD6B" w14:textId="77777777" w:rsidR="00C25131" w:rsidRPr="004D5F78"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nenese odpovědnost za správnost údajů převzatých z katastru nemovitostí, je však povinen jejich správnost náležitě ověřit v rozsahu nezbytném pro </w:t>
      </w:r>
      <w:r>
        <w:rPr>
          <w:rStyle w:val="l-L2Char"/>
          <w:rFonts w:cs="Arial"/>
          <w:b w:val="0"/>
          <w:szCs w:val="22"/>
          <w:u w:val="none"/>
        </w:rPr>
        <w:t>zhotovení Díla</w:t>
      </w:r>
      <w:r w:rsidRPr="004D5F78">
        <w:rPr>
          <w:rStyle w:val="l-L2Char"/>
          <w:rFonts w:cs="Arial"/>
          <w:b w:val="0"/>
          <w:szCs w:val="22"/>
          <w:u w:val="none"/>
        </w:rPr>
        <w:t xml:space="preserve"> dle této smlouvy. </w:t>
      </w:r>
    </w:p>
    <w:p w14:paraId="5B3AC11B" w14:textId="77777777" w:rsidR="00C25131" w:rsidRPr="004D5F78" w:rsidRDefault="00C25131" w:rsidP="00C2513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Pr>
          <w:rFonts w:cs="Arial"/>
          <w:b w:val="0"/>
          <w:szCs w:val="22"/>
          <w:u w:val="none"/>
        </w:rPr>
        <w:t>Díla</w:t>
      </w:r>
      <w:r w:rsidRPr="004D5F78">
        <w:rPr>
          <w:rFonts w:cs="Arial"/>
          <w:b w:val="0"/>
          <w:szCs w:val="22"/>
          <w:u w:val="none"/>
        </w:rPr>
        <w:t xml:space="preserve"> užita věc opatřená objednatelem, snižuje se cena </w:t>
      </w:r>
      <w:r>
        <w:rPr>
          <w:rFonts w:cs="Arial"/>
          <w:b w:val="0"/>
          <w:szCs w:val="22"/>
          <w:u w:val="none"/>
        </w:rPr>
        <w:t xml:space="preserve">za Dílo </w:t>
      </w:r>
      <w:r w:rsidRPr="004D5F78">
        <w:rPr>
          <w:rFonts w:cs="Arial"/>
          <w:b w:val="0"/>
          <w:szCs w:val="22"/>
          <w:u w:val="none"/>
        </w:rPr>
        <w:t>o její hodnotu.</w:t>
      </w:r>
    </w:p>
    <w:p w14:paraId="780EFD79" w14:textId="77777777" w:rsidR="00C25131" w:rsidRPr="004D5F78" w:rsidRDefault="00C25131" w:rsidP="00C2513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Pr>
          <w:rFonts w:cs="Arial"/>
          <w:b w:val="0"/>
          <w:szCs w:val="22"/>
          <w:u w:val="none"/>
        </w:rPr>
        <w:t>Dílo</w:t>
      </w:r>
      <w:r w:rsidRPr="004D5F78">
        <w:rPr>
          <w:rFonts w:cs="Arial"/>
          <w:b w:val="0"/>
          <w:szCs w:val="22"/>
          <w:u w:val="none"/>
        </w:rPr>
        <w:t xml:space="preserve">. </w:t>
      </w:r>
    </w:p>
    <w:p w14:paraId="721F14E6" w14:textId="77777777" w:rsidR="00C25131" w:rsidRPr="004D5F78"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Pr>
          <w:rStyle w:val="l-L2Char"/>
          <w:rFonts w:cs="Arial"/>
          <w:b w:val="0"/>
          <w:szCs w:val="22"/>
          <w:u w:val="none"/>
        </w:rPr>
        <w:t xml:space="preserve">související s </w:t>
      </w:r>
      <w:r w:rsidRPr="004D5F78">
        <w:rPr>
          <w:rStyle w:val="l-L2Char"/>
          <w:rFonts w:cs="Arial"/>
          <w:b w:val="0"/>
          <w:szCs w:val="22"/>
          <w:u w:val="none"/>
        </w:rPr>
        <w:t>vytvoření</w:t>
      </w:r>
      <w:r>
        <w:rPr>
          <w:rStyle w:val="l-L2Char"/>
          <w:rFonts w:cs="Arial"/>
          <w:b w:val="0"/>
          <w:szCs w:val="22"/>
          <w:u w:val="none"/>
        </w:rPr>
        <w:t>m</w:t>
      </w:r>
      <w:r w:rsidRPr="004D5F78">
        <w:rPr>
          <w:rStyle w:val="l-L2Char"/>
          <w:rFonts w:cs="Arial"/>
          <w:b w:val="0"/>
          <w:szCs w:val="22"/>
          <w:u w:val="none"/>
        </w:rPr>
        <w:t xml:space="preserve"> </w:t>
      </w:r>
      <w:r>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nimi jinak nakládat.</w:t>
      </w:r>
    </w:p>
    <w:p w14:paraId="2D71A4D5" w14:textId="77777777" w:rsidR="00C25131" w:rsidRPr="004D5F78" w:rsidRDefault="00C25131" w:rsidP="00C25131">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Objednatel je v nezbytném rozsahu povinen poskytnout zhotoviteli součinnost pro </w:t>
      </w:r>
      <w:r>
        <w:rPr>
          <w:rStyle w:val="l-L2Char"/>
          <w:rFonts w:cs="Arial"/>
          <w:b w:val="0"/>
          <w:szCs w:val="22"/>
          <w:u w:val="none"/>
        </w:rPr>
        <w:t>vyhotovení Díla</w:t>
      </w:r>
      <w:r w:rsidRPr="004D5F78">
        <w:rPr>
          <w:rStyle w:val="l-L2Char"/>
          <w:rFonts w:cs="Arial"/>
          <w:b w:val="0"/>
          <w:szCs w:val="22"/>
          <w:u w:val="none"/>
        </w:rPr>
        <w:t xml:space="preserve">. </w:t>
      </w:r>
      <w:r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volby zajistit náhradní plnění na účet objednatele nebo od smlouvy odstoupit, pokud na to upozornil objednatele.  </w:t>
      </w:r>
    </w:p>
    <w:p w14:paraId="7BCD3ACB" w14:textId="77777777" w:rsidR="00C25131"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Pr>
          <w:rStyle w:val="l-L2Char"/>
          <w:rFonts w:cs="Arial"/>
          <w:b w:val="0"/>
          <w:szCs w:val="22"/>
          <w:u w:val="none"/>
        </w:rPr>
        <w:t>Dílo</w:t>
      </w:r>
      <w:r w:rsidRPr="004D5F78">
        <w:rPr>
          <w:rStyle w:val="l-L2Char"/>
          <w:rFonts w:cs="Arial"/>
          <w:b w:val="0"/>
          <w:szCs w:val="22"/>
          <w:u w:val="none"/>
        </w:rPr>
        <w:t xml:space="preserve"> </w:t>
      </w:r>
      <w:r>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B557F87" w14:textId="77777777" w:rsidR="00C25131" w:rsidRPr="00F2719C" w:rsidRDefault="00C25131" w:rsidP="00C25131">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6A0A023B" w14:textId="77777777" w:rsidR="00C25131" w:rsidRPr="00F2719C" w:rsidRDefault="00C25131" w:rsidP="00C25131">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D048760" w14:textId="77777777" w:rsidR="00C25131" w:rsidRPr="00F2719C" w:rsidRDefault="00C25131" w:rsidP="00C25131">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51CA1D9B" w14:textId="77777777" w:rsidR="00C25131" w:rsidRPr="00F2719C" w:rsidRDefault="00C25131" w:rsidP="00C25131">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1DE91D5" w14:textId="77777777" w:rsidR="00C25131" w:rsidRPr="00F2719C" w:rsidRDefault="00C25131" w:rsidP="00C25131">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628D8001" w14:textId="77777777" w:rsidR="00C25131" w:rsidRPr="00F2719C" w:rsidRDefault="00C25131" w:rsidP="00C25131">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9748838" w14:textId="77777777" w:rsidR="00C25131" w:rsidRPr="00F2719C" w:rsidRDefault="00C25131" w:rsidP="00C25131">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369AAEBA" w14:textId="77777777" w:rsidR="00C25131" w:rsidRPr="00F2719C" w:rsidRDefault="00C25131" w:rsidP="00C25131">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672DDC00" w14:textId="77777777" w:rsidR="00C25131" w:rsidRPr="00F2719C" w:rsidRDefault="00C25131" w:rsidP="00C25131">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655DE24F" w14:textId="77777777" w:rsidR="00C25131" w:rsidRPr="00F2719C" w:rsidRDefault="00C25131" w:rsidP="00C25131">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30D01D08" w14:textId="6E6D4F36" w:rsidR="00C25131" w:rsidRPr="004D5F78" w:rsidRDefault="00C25131" w:rsidP="00C25131">
      <w:pPr>
        <w:pStyle w:val="l-L1"/>
        <w:keepNext w:val="0"/>
        <w:rPr>
          <w:rFonts w:ascii="Arial" w:hAnsi="Arial" w:cs="Arial"/>
          <w:szCs w:val="22"/>
        </w:rPr>
      </w:pPr>
      <w:r>
        <w:rPr>
          <w:rFonts w:ascii="Arial" w:hAnsi="Arial" w:cs="Arial"/>
          <w:szCs w:val="22"/>
        </w:rPr>
        <w:t xml:space="preserve"> </w:t>
      </w:r>
      <w:r>
        <w:rPr>
          <w:rFonts w:ascii="Arial" w:hAnsi="Arial" w:cs="Arial"/>
          <w:szCs w:val="22"/>
        </w:rPr>
        <w:br/>
        <w:t xml:space="preserve">Doba </w:t>
      </w:r>
      <w:r w:rsidRPr="004D5F78">
        <w:rPr>
          <w:rFonts w:ascii="Arial" w:hAnsi="Arial" w:cs="Arial"/>
          <w:szCs w:val="22"/>
        </w:rPr>
        <w:t>plnění</w:t>
      </w:r>
    </w:p>
    <w:p w14:paraId="3AF67CDF" w14:textId="7EEF35E2" w:rsidR="00C25131" w:rsidRPr="004D5F78" w:rsidRDefault="00C25131" w:rsidP="00C2513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w:t>
      </w:r>
      <w:r>
        <w:rPr>
          <w:rFonts w:cs="Arial"/>
          <w:b w:val="0"/>
          <w:szCs w:val="22"/>
          <w:u w:val="none"/>
        </w:rPr>
        <w:t xml:space="preserve">vyhotovit Dílo </w:t>
      </w:r>
      <w:proofErr w:type="gramStart"/>
      <w:r>
        <w:rPr>
          <w:rFonts w:cs="Arial"/>
          <w:b w:val="0"/>
          <w:szCs w:val="22"/>
          <w:u w:val="none"/>
        </w:rPr>
        <w:t xml:space="preserve">a </w:t>
      </w:r>
      <w:r w:rsidRPr="004D5F78">
        <w:rPr>
          <w:rFonts w:cs="Arial"/>
          <w:b w:val="0"/>
          <w:szCs w:val="22"/>
          <w:u w:val="none"/>
        </w:rPr>
        <w:t xml:space="preserve"> </w:t>
      </w:r>
      <w:r>
        <w:rPr>
          <w:rFonts w:cs="Arial"/>
          <w:b w:val="0"/>
          <w:szCs w:val="22"/>
          <w:u w:val="none"/>
        </w:rPr>
        <w:t>zajistit</w:t>
      </w:r>
      <w:proofErr w:type="gramEnd"/>
      <w:r>
        <w:rPr>
          <w:rFonts w:cs="Arial"/>
          <w:b w:val="0"/>
          <w:szCs w:val="22"/>
          <w:u w:val="none"/>
        </w:rPr>
        <w:t xml:space="preserve"> vydání stavebního povolení  </w:t>
      </w:r>
      <w:r w:rsidRPr="004D5F78">
        <w:rPr>
          <w:rFonts w:cs="Arial"/>
          <w:b w:val="0"/>
          <w:szCs w:val="22"/>
          <w:u w:val="none"/>
        </w:rPr>
        <w:t>v</w:t>
      </w:r>
      <w:r>
        <w:rPr>
          <w:rFonts w:cs="Arial"/>
          <w:b w:val="0"/>
          <w:szCs w:val="22"/>
          <w:u w:val="none"/>
        </w:rPr>
        <w:t> </w:t>
      </w:r>
      <w:r w:rsidRPr="004D5F78">
        <w:rPr>
          <w:rFonts w:cs="Arial"/>
          <w:b w:val="0"/>
          <w:szCs w:val="22"/>
          <w:u w:val="none"/>
        </w:rPr>
        <w:t>následujících</w:t>
      </w:r>
      <w:r>
        <w:rPr>
          <w:rFonts w:cs="Arial"/>
          <w:b w:val="0"/>
          <w:szCs w:val="22"/>
          <w:u w:val="none"/>
        </w:rPr>
        <w:t xml:space="preserve"> lhůtách</w:t>
      </w:r>
      <w:r w:rsidRPr="004D5F78">
        <w:rPr>
          <w:rFonts w:cs="Arial"/>
          <w:b w:val="0"/>
          <w:szCs w:val="22"/>
          <w:u w:val="none"/>
        </w:rPr>
        <w:t>:</w:t>
      </w:r>
    </w:p>
    <w:p w14:paraId="1D213CFF" w14:textId="77777777" w:rsidR="00C25131" w:rsidRDefault="00C25131" w:rsidP="00C2513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Pr="004D5F78">
        <w:rPr>
          <w:rStyle w:val="l-L2Char"/>
          <w:rFonts w:cs="Arial"/>
          <w:b w:val="0"/>
          <w:szCs w:val="22"/>
          <w:u w:val="none"/>
        </w:rPr>
        <w:t xml:space="preserve"> předání </w:t>
      </w:r>
      <w:r>
        <w:rPr>
          <w:rStyle w:val="l-L2Char"/>
          <w:rFonts w:cs="Arial"/>
          <w:b w:val="0"/>
          <w:szCs w:val="22"/>
          <w:u w:val="none"/>
        </w:rPr>
        <w:t xml:space="preserve">Díla </w:t>
      </w:r>
      <w:r w:rsidRPr="004D5F78">
        <w:rPr>
          <w:rStyle w:val="l-L2Char"/>
          <w:rFonts w:cs="Arial"/>
          <w:b w:val="0"/>
          <w:szCs w:val="22"/>
          <w:u w:val="none"/>
        </w:rPr>
        <w:t>je stanoven na:</w:t>
      </w:r>
    </w:p>
    <w:p w14:paraId="1F2DCF24" w14:textId="250CEC8A" w:rsidR="00C25131" w:rsidRPr="00305ED3" w:rsidRDefault="00C25131" w:rsidP="00C25131">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2E16A9">
        <w:rPr>
          <w:rFonts w:ascii="Arial" w:hAnsi="Arial" w:cs="Arial"/>
          <w:bCs/>
          <w:snapToGrid w:val="0"/>
          <w:szCs w:val="22"/>
        </w:rPr>
        <w:t>31</w:t>
      </w:r>
      <w:r w:rsidRPr="002E16A9">
        <w:rPr>
          <w:rFonts w:ascii="Arial" w:hAnsi="Arial" w:cs="Arial"/>
          <w:bCs/>
          <w:snapToGrid w:val="0"/>
          <w:szCs w:val="22"/>
        </w:rPr>
        <w:t>.</w:t>
      </w:r>
      <w:r w:rsidR="002E16A9">
        <w:rPr>
          <w:rFonts w:ascii="Arial" w:hAnsi="Arial" w:cs="Arial"/>
          <w:bCs/>
          <w:snapToGrid w:val="0"/>
          <w:szCs w:val="22"/>
        </w:rPr>
        <w:t>1</w:t>
      </w:r>
      <w:r w:rsidRPr="002E16A9">
        <w:rPr>
          <w:rFonts w:ascii="Arial" w:hAnsi="Arial" w:cs="Arial"/>
          <w:bCs/>
          <w:snapToGrid w:val="0"/>
          <w:szCs w:val="22"/>
        </w:rPr>
        <w:t>.2025</w:t>
      </w:r>
    </w:p>
    <w:p w14:paraId="3B705D03" w14:textId="4F3CEF78" w:rsidR="00C25131" w:rsidRPr="00843160" w:rsidRDefault="00C25131" w:rsidP="00C25131">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r>
        <w:rPr>
          <w:rStyle w:val="l-L2Char"/>
          <w:rFonts w:cs="Arial"/>
          <w:b w:val="0"/>
          <w:szCs w:val="22"/>
          <w:u w:val="none"/>
        </w:rPr>
        <w:t>S</w:t>
      </w:r>
      <w:r w:rsidRPr="00843160">
        <w:rPr>
          <w:rStyle w:val="l-L2Char"/>
          <w:rFonts w:cs="Arial"/>
          <w:b w:val="0"/>
          <w:szCs w:val="22"/>
          <w:u w:val="none"/>
        </w:rPr>
        <w:t xml:space="preserve">tavební povolení (rozhodnutí s doložkou právní moci) </w:t>
      </w:r>
      <w:r w:rsidRPr="002E16A9">
        <w:rPr>
          <w:rFonts w:ascii="Arial" w:hAnsi="Arial" w:cs="Arial"/>
          <w:bCs/>
          <w:snapToGrid w:val="0"/>
          <w:szCs w:val="22"/>
        </w:rPr>
        <w:t>30.6.2025</w:t>
      </w:r>
    </w:p>
    <w:p w14:paraId="60AD1A20" w14:textId="77777777" w:rsidR="00C25131" w:rsidRPr="004D5F78" w:rsidRDefault="00C25131" w:rsidP="00C25131">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3413D6" w:rsidRDefault="00932E7A" w:rsidP="00712A60">
      <w:pPr>
        <w:pStyle w:val="l-L1"/>
        <w:keepNext w:val="0"/>
        <w:numPr>
          <w:ilvl w:val="1"/>
          <w:numId w:val="37"/>
        </w:numPr>
        <w:spacing w:before="120" w:after="120"/>
        <w:jc w:val="both"/>
        <w:rPr>
          <w:rStyle w:val="l-L2Char"/>
          <w:rFonts w:cs="Arial"/>
          <w:b w:val="0"/>
          <w:szCs w:val="22"/>
          <w:u w:val="none"/>
        </w:rPr>
      </w:pPr>
      <w:r w:rsidRPr="003413D6">
        <w:rPr>
          <w:rStyle w:val="l-L2Char"/>
          <w:rFonts w:cs="Arial"/>
          <w:b w:val="0"/>
          <w:szCs w:val="22"/>
          <w:u w:val="none"/>
        </w:rPr>
        <w:t>Vyhotovení projektové dokumentace se skládá ze dvou etap:</w:t>
      </w:r>
      <w:r w:rsidR="00712A60" w:rsidRPr="003413D6">
        <w:rPr>
          <w:rStyle w:val="l-L2Char"/>
          <w:rFonts w:cs="Arial"/>
          <w:b w:val="0"/>
          <w:szCs w:val="22"/>
          <w:u w:val="none"/>
        </w:rPr>
        <w:t xml:space="preserve"> </w:t>
      </w:r>
    </w:p>
    <w:p w14:paraId="2DDBF8E5" w14:textId="77777777" w:rsidR="00712A60" w:rsidRPr="003413D6" w:rsidRDefault="00712A60" w:rsidP="00712A60">
      <w:pPr>
        <w:pStyle w:val="l-L1"/>
        <w:keepNext w:val="0"/>
        <w:numPr>
          <w:ilvl w:val="0"/>
          <w:numId w:val="0"/>
        </w:numPr>
        <w:spacing w:before="120" w:after="120"/>
        <w:ind w:left="737"/>
        <w:jc w:val="both"/>
        <w:rPr>
          <w:rStyle w:val="l-L2Char"/>
          <w:rFonts w:cs="Arial"/>
          <w:b w:val="0"/>
          <w:szCs w:val="22"/>
          <w:u w:val="none"/>
        </w:rPr>
      </w:pPr>
      <w:r w:rsidRPr="003413D6">
        <w:rPr>
          <w:rStyle w:val="l-L2Char"/>
          <w:rFonts w:cs="Arial"/>
          <w:b w:val="0"/>
          <w:szCs w:val="22"/>
          <w:u w:val="none"/>
        </w:rPr>
        <w:t>a) vypracování projektové dokumentace</w:t>
      </w:r>
    </w:p>
    <w:p w14:paraId="6AE834DE" w14:textId="1883D2BE"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3413D6">
        <w:rPr>
          <w:rStyle w:val="l-L2Char"/>
          <w:rFonts w:cs="Arial"/>
          <w:b w:val="0"/>
          <w:szCs w:val="22"/>
          <w:u w:val="none"/>
        </w:rPr>
        <w:t xml:space="preserve">b) zajištění stavebního povolení </w:t>
      </w:r>
      <w:r w:rsidR="00C25131" w:rsidRPr="00C25131">
        <w:rPr>
          <w:rStyle w:val="l-L2Char"/>
          <w:rFonts w:cs="Arial"/>
          <w:b w:val="0"/>
          <w:szCs w:val="22"/>
          <w:u w:val="none"/>
        </w:rPr>
        <w:t>(souhlas/rozhodnutí s doložením právní moci– stavební povolení)</w:t>
      </w:r>
    </w:p>
    <w:p w14:paraId="590B08D3" w14:textId="77777777" w:rsidR="00C25131" w:rsidRDefault="00C25131" w:rsidP="00C25131">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Pr>
          <w:rStyle w:val="l-L2Char"/>
          <w:rFonts w:cs="Arial"/>
          <w:b w:val="0"/>
          <w:szCs w:val="22"/>
          <w:u w:val="none"/>
        </w:rPr>
        <w:t>Díla</w:t>
      </w:r>
      <w:r w:rsidRPr="004D5F78">
        <w:rPr>
          <w:rStyle w:val="l-L2Char"/>
          <w:rFonts w:cs="Arial"/>
          <w:b w:val="0"/>
          <w:szCs w:val="22"/>
          <w:u w:val="none"/>
        </w:rPr>
        <w:t xml:space="preserve"> nebezpečí za škody na </w:t>
      </w:r>
      <w:r>
        <w:rPr>
          <w:rStyle w:val="l-L2Char"/>
          <w:rFonts w:cs="Arial"/>
          <w:b w:val="0"/>
          <w:szCs w:val="22"/>
          <w:u w:val="none"/>
        </w:rPr>
        <w:t>Díle.</w:t>
      </w:r>
    </w:p>
    <w:p w14:paraId="1EF2A20C" w14:textId="3158B660" w:rsidR="00C25131" w:rsidRPr="00C25131" w:rsidRDefault="00C25131" w:rsidP="00C25131">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Dílo objednateli v souladu s touto smlouvou. </w:t>
      </w:r>
      <w:r w:rsidRPr="004E7FB7">
        <w:rPr>
          <w:rStyle w:val="l-L2Char"/>
          <w:rFonts w:cs="Arial"/>
          <w:b w:val="0"/>
          <w:szCs w:val="22"/>
          <w:u w:val="none"/>
        </w:rPr>
        <w:br/>
      </w:r>
      <w:r w:rsidRPr="004E7FB7">
        <w:rPr>
          <w:rFonts w:ascii="Arial" w:hAnsi="Arial" w:cs="Arial"/>
          <w:b w:val="0"/>
          <w:szCs w:val="22"/>
          <w:u w:val="none"/>
        </w:rPr>
        <w:t xml:space="preserve">O předání a převzetí Díla bude vyhotoven protokol, jenž bude podepsán osobami oprávněnými jednat za objednatele a zhotovitele. Dílo bude převzato s výhradami nebo bez výhrad. V případě, že bylo dílo převzato s výhradami, určí objednatel zhotoviteli </w:t>
      </w:r>
      <w:proofErr w:type="gramStart"/>
      <w:r w:rsidRPr="004E7FB7">
        <w:rPr>
          <w:rFonts w:ascii="Arial" w:hAnsi="Arial" w:cs="Arial"/>
          <w:b w:val="0"/>
          <w:szCs w:val="22"/>
          <w:u w:val="none"/>
        </w:rPr>
        <w:t>lhůtu  pro</w:t>
      </w:r>
      <w:proofErr w:type="gramEnd"/>
      <w:r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Pr="004E7FB7">
        <w:rPr>
          <w:rFonts w:ascii="Arial" w:hAnsi="Arial" w:cs="Arial"/>
          <w:b w:val="0"/>
          <w:szCs w:val="22"/>
          <w:u w:val="none"/>
        </w:rPr>
        <w:t>objednatelem  potvrzeno</w:t>
      </w:r>
      <w:proofErr w:type="gramEnd"/>
      <w:r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Pr="004E7FB7">
        <w:rPr>
          <w:rFonts w:ascii="Arial" w:hAnsi="Arial" w:cs="Arial"/>
          <w:b w:val="0"/>
          <w:szCs w:val="22"/>
          <w:u w:val="none"/>
        </w:rPr>
        <w:t>neodělků</w:t>
      </w:r>
      <w:proofErr w:type="spellEnd"/>
      <w:r w:rsidRPr="004E7FB7">
        <w:rPr>
          <w:rFonts w:ascii="Arial" w:hAnsi="Arial" w:cs="Arial"/>
          <w:b w:val="0"/>
          <w:szCs w:val="22"/>
          <w:u w:val="none"/>
        </w:rPr>
        <w:t xml:space="preserve"> nedojde k uhrazení faktury za </w:t>
      </w:r>
      <w:proofErr w:type="spellStart"/>
      <w:r w:rsidRPr="004E7FB7">
        <w:rPr>
          <w:rFonts w:ascii="Arial" w:hAnsi="Arial" w:cs="Arial"/>
          <w:b w:val="0"/>
          <w:szCs w:val="22"/>
          <w:u w:val="none"/>
        </w:rPr>
        <w:t>zhtovení</w:t>
      </w:r>
      <w:proofErr w:type="spellEnd"/>
      <w:r w:rsidRPr="004E7FB7">
        <w:rPr>
          <w:rFonts w:ascii="Arial" w:hAnsi="Arial" w:cs="Arial"/>
          <w:b w:val="0"/>
          <w:szCs w:val="22"/>
          <w:u w:val="none"/>
        </w:rPr>
        <w:t xml:space="preserve"> Díla. Okamžikem převzetí bezvadného Díla </w:t>
      </w:r>
      <w:r w:rsidRPr="00C25131">
        <w:rPr>
          <w:rFonts w:ascii="Arial" w:hAnsi="Arial" w:cs="Arial"/>
          <w:b w:val="0"/>
          <w:szCs w:val="22"/>
          <w:u w:val="none"/>
        </w:rPr>
        <w:t xml:space="preserve">přechází na objednatele vlastnické právo k Dílu a přechází na něj nebezpečí škody na Díle. </w:t>
      </w:r>
      <w:proofErr w:type="gramStart"/>
      <w:r w:rsidRPr="00C25131">
        <w:rPr>
          <w:rFonts w:ascii="Arial" w:hAnsi="Arial" w:cs="Arial"/>
          <w:b w:val="0"/>
          <w:szCs w:val="22"/>
          <w:u w:val="none"/>
        </w:rPr>
        <w:t>V  případě</w:t>
      </w:r>
      <w:proofErr w:type="gramEnd"/>
      <w:r w:rsidRPr="00C25131">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1158744F" w14:textId="77777777" w:rsidR="00236919" w:rsidRPr="004D5F78" w:rsidRDefault="00236919" w:rsidP="006D50D1">
      <w:pPr>
        <w:pStyle w:val="l-L1"/>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654DDB5" w14:textId="77777777" w:rsidR="00C25131" w:rsidRPr="0053219E" w:rsidRDefault="00C25131" w:rsidP="00C25131">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bookmarkStart w:id="4" w:name="_Hlk170397150"/>
      <w:r w:rsidRPr="004D5F78">
        <w:rPr>
          <w:rStyle w:val="l-L2Char"/>
          <w:rFonts w:cs="Arial"/>
          <w:b w:val="0"/>
          <w:szCs w:val="22"/>
          <w:u w:val="none"/>
        </w:rPr>
        <w:t xml:space="preserve">Smluvní cena byla stanovena na základě nabídky zhotovitele ze dne </w:t>
      </w:r>
      <w:r w:rsidRPr="002F6773">
        <w:rPr>
          <w:rFonts w:ascii="Arial" w:hAnsi="Arial" w:cs="Arial"/>
          <w:bCs/>
          <w:snapToGrid w:val="0"/>
          <w:szCs w:val="22"/>
          <w:highlight w:val="yellow"/>
        </w:rPr>
        <w:t>[DOPLNIT]</w:t>
      </w:r>
      <w:r w:rsidRPr="002F6773">
        <w:rPr>
          <w:rFonts w:ascii="Arial" w:hAnsi="Arial" w:cs="Arial"/>
          <w:b w:val="0"/>
          <w:bCs/>
          <w:snapToGrid w:val="0"/>
          <w:szCs w:val="22"/>
          <w:u w:val="none"/>
        </w:rPr>
        <w:t>.</w:t>
      </w:r>
    </w:p>
    <w:p w14:paraId="00CA2154" w14:textId="77777777" w:rsidR="00C25131" w:rsidRDefault="00C25131" w:rsidP="00C25131">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656D4C4F" w14:textId="77777777" w:rsidR="00C25131"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Celková cena za provedení </w:t>
      </w:r>
      <w:r>
        <w:rPr>
          <w:rStyle w:val="l-L2Char"/>
          <w:rFonts w:cs="Arial"/>
          <w:b w:val="0"/>
          <w:szCs w:val="22"/>
          <w:u w:val="none"/>
        </w:rPr>
        <w:t>Díla</w:t>
      </w:r>
      <w:r w:rsidRPr="004D5F78">
        <w:rPr>
          <w:rStyle w:val="l-L2Char"/>
          <w:rFonts w:cs="Arial"/>
          <w:b w:val="0"/>
          <w:szCs w:val="22"/>
          <w:u w:val="none"/>
        </w:rPr>
        <w:t xml:space="preserve"> činí </w:t>
      </w:r>
      <w:r w:rsidRPr="002F6773">
        <w:rPr>
          <w:rFonts w:ascii="Arial" w:hAnsi="Arial" w:cs="Arial"/>
          <w:bCs/>
          <w:snapToGrid w:val="0"/>
          <w:szCs w:val="22"/>
          <w:highlight w:val="yellow"/>
        </w:rPr>
        <w:t>[DOPLNIT</w:t>
      </w:r>
      <w:proofErr w:type="gramStart"/>
      <w:r w:rsidRPr="002F6773">
        <w:rPr>
          <w:rFonts w:ascii="Arial" w:hAnsi="Arial" w:cs="Arial"/>
          <w:bCs/>
          <w:snapToGrid w:val="0"/>
          <w:szCs w:val="22"/>
          <w:highlight w:val="yellow"/>
        </w:rPr>
        <w:t>]</w:t>
      </w:r>
      <w:r w:rsidRPr="004D5F78">
        <w:rPr>
          <w:rStyle w:val="l-L2Char"/>
          <w:rFonts w:cs="Arial"/>
          <w:szCs w:val="22"/>
          <w:u w:val="none"/>
        </w:rPr>
        <w:t>,-</w:t>
      </w:r>
      <w:proofErr w:type="gramEnd"/>
      <w:r w:rsidRPr="004D5F78">
        <w:rPr>
          <w:rStyle w:val="l-L2Char"/>
          <w:rFonts w:cs="Arial"/>
          <w:szCs w:val="22"/>
          <w:u w:val="none"/>
        </w:rPr>
        <w:t xml:space="preserve"> Kč bez DPH, </w:t>
      </w:r>
      <w:r w:rsidRPr="004D5F78">
        <w:rPr>
          <w:rStyle w:val="l-L2Char"/>
          <w:rFonts w:cs="Arial"/>
          <w:b w:val="0"/>
          <w:szCs w:val="22"/>
          <w:u w:val="none"/>
        </w:rPr>
        <w:t xml:space="preserve">tj. </w:t>
      </w:r>
      <w:r w:rsidRPr="002F6773">
        <w:rPr>
          <w:rFonts w:ascii="Arial" w:hAnsi="Arial" w:cs="Arial"/>
          <w:bCs/>
          <w:snapToGrid w:val="0"/>
          <w:szCs w:val="22"/>
          <w:highlight w:val="yellow"/>
        </w:rPr>
        <w:t>[DOPLNIT]</w:t>
      </w:r>
      <w:r w:rsidRPr="004D5F78">
        <w:rPr>
          <w:rStyle w:val="l-L2Char"/>
          <w:rFonts w:cs="Arial"/>
          <w:b w:val="0"/>
          <w:szCs w:val="22"/>
          <w:u w:val="none"/>
        </w:rPr>
        <w:t>,-</w:t>
      </w:r>
      <w:r w:rsidRPr="004D5F78">
        <w:rPr>
          <w:rStyle w:val="l-L2Char"/>
          <w:rFonts w:cs="Arial"/>
          <w:szCs w:val="22"/>
          <w:u w:val="none"/>
        </w:rPr>
        <w:t xml:space="preserve"> Kč s DPH)</w:t>
      </w:r>
      <w:r w:rsidRPr="004D5F78">
        <w:rPr>
          <w:rStyle w:val="l-L2Char"/>
          <w:rFonts w:cs="Arial"/>
          <w:b w:val="0"/>
          <w:szCs w:val="22"/>
          <w:u w:val="none"/>
        </w:rPr>
        <w:t>. DPH bude účtována v příslušné výši stanovené zákonem.</w:t>
      </w:r>
    </w:p>
    <w:p w14:paraId="2D1566C4" w14:textId="43534601" w:rsidR="00C25131" w:rsidRDefault="00C25131" w:rsidP="00C25131">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29143A02" w14:textId="77777777" w:rsidR="00C25131" w:rsidRPr="005B3173" w:rsidRDefault="00C25131" w:rsidP="00C25131">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0802192D" w14:textId="77777777" w:rsidR="00C25131" w:rsidRDefault="00C25131" w:rsidP="00C25131">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538C7A89" w14:textId="77777777" w:rsidR="00C25131" w:rsidRPr="002015A0" w:rsidRDefault="00C25131" w:rsidP="00C25131">
      <w:pPr>
        <w:pStyle w:val="Default"/>
        <w:ind w:firstLine="708"/>
        <w:rPr>
          <w:rStyle w:val="l-L2Char"/>
          <w:rFonts w:ascii="Times New Roman" w:hAnsi="Times New Roman"/>
          <w:szCs w:val="22"/>
        </w:rPr>
      </w:pPr>
      <w:bookmarkStart w:id="5" w:name="_Hlk36122845"/>
      <w:bookmarkStart w:id="6" w:name="_Hlk36122353"/>
      <w:r>
        <w:rPr>
          <w:i/>
          <w:iCs/>
          <w:sz w:val="22"/>
          <w:szCs w:val="22"/>
        </w:rPr>
        <w:t>(Cena bude uváděna na haléře, tj. na 2 desetinná místa)</w:t>
      </w:r>
      <w:bookmarkEnd w:id="5"/>
      <w:bookmarkEnd w:id="6"/>
    </w:p>
    <w:p w14:paraId="4F45B388" w14:textId="77777777" w:rsidR="00C25131" w:rsidRPr="004D5F78" w:rsidRDefault="00C25131" w:rsidP="00C25131">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Pr>
          <w:rFonts w:cs="Arial"/>
          <w:b w:val="0"/>
          <w:szCs w:val="22"/>
          <w:u w:val="none"/>
        </w:rPr>
        <w:t xml:space="preserve">vyhotovování </w:t>
      </w:r>
      <w:proofErr w:type="spellStart"/>
      <w:r>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ceny s přihlédnutím k vynaloženým nákladům.  </w:t>
      </w:r>
    </w:p>
    <w:p w14:paraId="40055979" w14:textId="77777777" w:rsidR="00C25131"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Pr>
          <w:rStyle w:val="l-L2Char"/>
          <w:rFonts w:cs="Arial"/>
          <w:b w:val="0"/>
          <w:szCs w:val="22"/>
          <w:u w:val="none"/>
        </w:rPr>
        <w:t>Dílo</w:t>
      </w:r>
      <w:r w:rsidRPr="004D5F78">
        <w:rPr>
          <w:rStyle w:val="l-L2Char"/>
          <w:rFonts w:cs="Arial"/>
          <w:b w:val="0"/>
          <w:szCs w:val="22"/>
          <w:u w:val="none"/>
        </w:rPr>
        <w:t xml:space="preserve"> se hradí na základě faktury, kterou zhotovitel </w:t>
      </w:r>
      <w:proofErr w:type="gramStart"/>
      <w:r w:rsidRPr="004D5F78">
        <w:rPr>
          <w:rStyle w:val="l-L2Char"/>
          <w:rFonts w:cs="Arial"/>
          <w:b w:val="0"/>
          <w:szCs w:val="22"/>
          <w:u w:val="none"/>
        </w:rPr>
        <w:t>předloží</w:t>
      </w:r>
      <w:proofErr w:type="gramEnd"/>
      <w:r w:rsidRPr="004D5F78">
        <w:rPr>
          <w:rStyle w:val="l-L2Char"/>
          <w:rFonts w:cs="Arial"/>
          <w:b w:val="0"/>
          <w:szCs w:val="22"/>
          <w:u w:val="none"/>
        </w:rPr>
        <w:t xml:space="preserve"> objednateli za provedení </w:t>
      </w:r>
      <w:r>
        <w:rPr>
          <w:rStyle w:val="l-L2Char"/>
          <w:rFonts w:cs="Arial"/>
          <w:b w:val="0"/>
          <w:szCs w:val="22"/>
          <w:u w:val="none"/>
        </w:rPr>
        <w:t>bezvadného Díla,</w:t>
      </w:r>
      <w:r w:rsidRPr="005202FA">
        <w:rPr>
          <w:b w:val="0"/>
          <w:u w:val="none"/>
        </w:rPr>
        <w:t xml:space="preserve"> </w:t>
      </w:r>
      <w:r w:rsidRPr="00054689">
        <w:rPr>
          <w:rStyle w:val="l-L2Char"/>
          <w:rFonts w:cs="Arial"/>
          <w:b w:val="0"/>
          <w:szCs w:val="22"/>
          <w:u w:val="none"/>
        </w:rPr>
        <w:t xml:space="preserve">které bude potvrzovat smluvními stranami podepsaný akceptační protokol. </w:t>
      </w:r>
      <w:r>
        <w:rPr>
          <w:rStyle w:val="l-L2Char"/>
          <w:rFonts w:cs="Arial"/>
          <w:b w:val="0"/>
          <w:szCs w:val="22"/>
          <w:u w:val="none"/>
        </w:rPr>
        <w:t xml:space="preserve"> </w:t>
      </w:r>
    </w:p>
    <w:p w14:paraId="28465478" w14:textId="77777777" w:rsidR="00C25131" w:rsidRPr="00C25131" w:rsidRDefault="00C25131" w:rsidP="00C25131">
      <w:pPr>
        <w:pStyle w:val="l-L1"/>
        <w:keepNext w:val="0"/>
        <w:numPr>
          <w:ilvl w:val="1"/>
          <w:numId w:val="37"/>
        </w:numPr>
        <w:spacing w:before="120" w:after="120" w:line="276" w:lineRule="auto"/>
        <w:jc w:val="both"/>
        <w:rPr>
          <w:rStyle w:val="l-L2Char"/>
          <w:rFonts w:cs="Arial"/>
          <w:b w:val="0"/>
          <w:szCs w:val="22"/>
          <w:u w:val="none"/>
        </w:rPr>
      </w:pPr>
      <w:r w:rsidRPr="00C25131">
        <w:rPr>
          <w:rStyle w:val="l-L2Char"/>
          <w:rFonts w:cs="Arial"/>
          <w:b w:val="0"/>
          <w:szCs w:val="22"/>
          <w:u w:val="none"/>
        </w:rPr>
        <w:t xml:space="preserve">V případě zajištění stavebního povolení zhotovitelem dle čl. I. </w:t>
      </w:r>
      <w:proofErr w:type="spellStart"/>
      <w:r w:rsidRPr="00C25131">
        <w:rPr>
          <w:rStyle w:val="l-L2Char"/>
          <w:rFonts w:cs="Arial"/>
          <w:b w:val="0"/>
          <w:szCs w:val="22"/>
          <w:u w:val="none"/>
        </w:rPr>
        <w:t>odst</w:t>
      </w:r>
      <w:proofErr w:type="spellEnd"/>
      <w:r w:rsidRPr="00C25131">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na základě souhlasu/rozhodnutí s doložením právní </w:t>
      </w:r>
      <w:proofErr w:type="gramStart"/>
      <w:r w:rsidRPr="00C25131">
        <w:rPr>
          <w:rStyle w:val="l-L2Char"/>
          <w:rFonts w:cs="Arial"/>
          <w:b w:val="0"/>
          <w:szCs w:val="22"/>
          <w:u w:val="none"/>
        </w:rPr>
        <w:t>moci - stavební</w:t>
      </w:r>
      <w:proofErr w:type="gramEnd"/>
      <w:r w:rsidRPr="00C25131">
        <w:rPr>
          <w:rStyle w:val="l-L2Char"/>
          <w:rFonts w:cs="Arial"/>
          <w:b w:val="0"/>
          <w:szCs w:val="22"/>
          <w:u w:val="none"/>
        </w:rPr>
        <w:t xml:space="preserve"> povolení.</w:t>
      </w:r>
    </w:p>
    <w:p w14:paraId="2D234D72" w14:textId="77777777" w:rsidR="00C25131" w:rsidRPr="00C25131" w:rsidRDefault="00C25131" w:rsidP="00C25131">
      <w:pPr>
        <w:pStyle w:val="l-L1"/>
        <w:keepNext w:val="0"/>
        <w:numPr>
          <w:ilvl w:val="1"/>
          <w:numId w:val="37"/>
        </w:numPr>
        <w:spacing w:before="120" w:after="120"/>
        <w:jc w:val="both"/>
        <w:rPr>
          <w:rStyle w:val="l-L2Char"/>
          <w:rFonts w:cs="Arial"/>
          <w:b w:val="0"/>
          <w:szCs w:val="22"/>
          <w:u w:val="none"/>
        </w:rPr>
      </w:pPr>
      <w:r w:rsidRPr="00C25131">
        <w:rPr>
          <w:rStyle w:val="l-L2Char"/>
          <w:rFonts w:cs="Arial"/>
          <w:b w:val="0"/>
          <w:szCs w:val="22"/>
          <w:u w:val="none"/>
        </w:rPr>
        <w:t>Cena Plnění je po dobu účinnosti smlouvy neměnná a závazná.</w:t>
      </w:r>
    </w:p>
    <w:p w14:paraId="3E5EDDB0" w14:textId="4BEC4D03" w:rsidR="00C25131" w:rsidRPr="00C25131" w:rsidRDefault="00C25131" w:rsidP="00C25131">
      <w:pPr>
        <w:pStyle w:val="l-L1"/>
        <w:keepNext w:val="0"/>
        <w:numPr>
          <w:ilvl w:val="1"/>
          <w:numId w:val="37"/>
        </w:numPr>
        <w:spacing w:before="120" w:after="120"/>
        <w:jc w:val="both"/>
        <w:rPr>
          <w:rFonts w:ascii="Arial" w:hAnsi="Arial" w:cs="Arial"/>
          <w:b w:val="0"/>
          <w:szCs w:val="22"/>
          <w:u w:val="none"/>
        </w:rPr>
      </w:pPr>
      <w:r w:rsidRPr="00C25131">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Pr="00C25131">
        <w:rPr>
          <w:rStyle w:val="l-L2Char"/>
          <w:rFonts w:cs="Arial"/>
          <w:b w:val="0"/>
          <w:szCs w:val="22"/>
          <w:u w:val="none"/>
        </w:rPr>
        <w:t>datemsplatnosti</w:t>
      </w:r>
      <w:proofErr w:type="spellEnd"/>
      <w:r w:rsidRPr="00C25131">
        <w:rPr>
          <w:rStyle w:val="l-L2Char"/>
          <w:rFonts w:cs="Arial"/>
          <w:b w:val="0"/>
          <w:szCs w:val="22"/>
          <w:u w:val="none"/>
        </w:rPr>
        <w:t xml:space="preserve">. V takovém případě není objednatel v prodlení s její úhradou. </w:t>
      </w:r>
      <w:r w:rsidRPr="00C25131">
        <w:rPr>
          <w:rFonts w:ascii="Arial" w:hAnsi="Arial" w:cs="Arial"/>
          <w:b w:val="0"/>
          <w:bCs/>
          <w:szCs w:val="22"/>
          <w:u w:val="none"/>
        </w:rPr>
        <w:t xml:space="preserve"> </w:t>
      </w:r>
      <w:r w:rsidRPr="00C25131">
        <w:rPr>
          <w:rFonts w:ascii="Arial" w:hAnsi="Arial" w:cs="Arial"/>
          <w:b w:val="0"/>
          <w:szCs w:val="22"/>
          <w:u w:val="none"/>
        </w:rPr>
        <w:t xml:space="preserve">Přílohou faktury bude protokol o předání a převzetí díla, ze </w:t>
      </w:r>
      <w:proofErr w:type="spellStart"/>
      <w:r w:rsidRPr="00C25131">
        <w:rPr>
          <w:rFonts w:ascii="Arial" w:hAnsi="Arial" w:cs="Arial"/>
          <w:b w:val="0"/>
          <w:szCs w:val="22"/>
          <w:u w:val="none"/>
        </w:rPr>
        <w:t>ktrerého</w:t>
      </w:r>
      <w:proofErr w:type="spellEnd"/>
      <w:r w:rsidRPr="00C25131">
        <w:rPr>
          <w:rFonts w:ascii="Arial" w:hAnsi="Arial" w:cs="Arial"/>
          <w:b w:val="0"/>
          <w:szCs w:val="22"/>
          <w:u w:val="none"/>
        </w:rPr>
        <w:t xml:space="preserve"> bude vyplývat, že dílo nevykazuje žádné vady a nedostatky. Přílohou druhé faktury bude protokol o předání a převzetí stavebního povolení (</w:t>
      </w:r>
      <w:bookmarkStart w:id="7" w:name="_Hlk137552575"/>
      <w:r w:rsidRPr="00C25131">
        <w:rPr>
          <w:rFonts w:ascii="Arial" w:hAnsi="Arial" w:cs="Arial"/>
          <w:b w:val="0"/>
          <w:szCs w:val="22"/>
          <w:u w:val="none"/>
        </w:rPr>
        <w:t xml:space="preserve">souhlas/rozhodnutí s </w:t>
      </w:r>
      <w:proofErr w:type="spellStart"/>
      <w:r w:rsidRPr="00C25131">
        <w:rPr>
          <w:rFonts w:ascii="Arial" w:hAnsi="Arial" w:cs="Arial"/>
          <w:b w:val="0"/>
          <w:szCs w:val="22"/>
          <w:u w:val="none"/>
        </w:rPr>
        <w:t>doložním</w:t>
      </w:r>
      <w:proofErr w:type="spellEnd"/>
      <w:r w:rsidRPr="00C25131">
        <w:rPr>
          <w:rFonts w:ascii="Arial" w:hAnsi="Arial" w:cs="Arial"/>
          <w:b w:val="0"/>
          <w:szCs w:val="22"/>
          <w:u w:val="none"/>
        </w:rPr>
        <w:t xml:space="preserve"> právní moci</w:t>
      </w:r>
      <w:bookmarkEnd w:id="7"/>
      <w:r w:rsidRPr="00C25131">
        <w:rPr>
          <w:rFonts w:ascii="Arial" w:hAnsi="Arial" w:cs="Arial"/>
          <w:b w:val="0"/>
          <w:szCs w:val="22"/>
          <w:u w:val="none"/>
        </w:rPr>
        <w:t xml:space="preserve">). </w:t>
      </w:r>
    </w:p>
    <w:p w14:paraId="4B924898" w14:textId="77777777" w:rsidR="00C25131"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Splatnost faktury je 30 dnů ode dne jejího obdržení. Faktura musí obsahovat náležitosti stanovené v § 435 občanského zákoníku a jako daňový doklad i náležitosti stanovené v § 2</w:t>
      </w:r>
      <w:r>
        <w:rPr>
          <w:rStyle w:val="l-L2Char"/>
          <w:rFonts w:cs="Arial"/>
          <w:b w:val="0"/>
          <w:szCs w:val="22"/>
          <w:u w:val="none"/>
        </w:rPr>
        <w:t>9</w:t>
      </w:r>
      <w:r w:rsidRPr="004D5F78">
        <w:rPr>
          <w:rStyle w:val="l-L2Char"/>
          <w:rFonts w:cs="Arial"/>
          <w:b w:val="0"/>
          <w:szCs w:val="22"/>
          <w:u w:val="none"/>
        </w:rPr>
        <w:t xml:space="preserve"> zákona č. </w:t>
      </w:r>
      <w:r w:rsidRPr="00843160">
        <w:rPr>
          <w:rStyle w:val="l-L2Char"/>
          <w:rFonts w:cs="Arial"/>
          <w:b w:val="0"/>
          <w:szCs w:val="22"/>
          <w:u w:val="none"/>
        </w:rPr>
        <w:t>235/2004 Sb., o dani z přidané hodnoty, ve znění pozdějších předpisů</w:t>
      </w:r>
    </w:p>
    <w:p w14:paraId="29F65441" w14:textId="33CC9C3B" w:rsidR="00C75A45" w:rsidRPr="004D5F78" w:rsidRDefault="00C75A45"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2C80DE15" w14:textId="1B291D3C" w:rsidR="003413D6" w:rsidRDefault="00C75A45" w:rsidP="003413D6">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xml:space="preserve">, PSČ 130 00, </w:t>
      </w:r>
      <w:r w:rsidR="003413D6">
        <w:rPr>
          <w:rStyle w:val="l-L2Char"/>
          <w:rFonts w:cs="Arial"/>
          <w:b w:val="0"/>
          <w:szCs w:val="22"/>
          <w:u w:val="none"/>
        </w:rPr>
        <w:br/>
      </w:r>
      <w:r w:rsidRPr="004D5F78">
        <w:rPr>
          <w:rStyle w:val="l-L2Char"/>
          <w:rFonts w:cs="Arial"/>
          <w:b w:val="0"/>
          <w:szCs w:val="22"/>
          <w:u w:val="none"/>
        </w:rPr>
        <w:t>IČ</w:t>
      </w:r>
      <w:r w:rsidR="003413D6">
        <w:rPr>
          <w:rStyle w:val="l-L2Char"/>
          <w:rFonts w:cs="Arial"/>
          <w:b w:val="0"/>
          <w:szCs w:val="22"/>
          <w:u w:val="none"/>
        </w:rPr>
        <w:t>:</w:t>
      </w:r>
      <w:r w:rsidRPr="004D5F78">
        <w:rPr>
          <w:rStyle w:val="l-L2Char"/>
          <w:rFonts w:cs="Arial"/>
          <w:b w:val="0"/>
          <w:szCs w:val="22"/>
          <w:u w:val="none"/>
        </w:rPr>
        <w:t xml:space="preserve"> 01312774</w:t>
      </w:r>
    </w:p>
    <w:p w14:paraId="0B70AB57" w14:textId="1C24BC0F" w:rsidR="00F240C7" w:rsidRDefault="00C75A45" w:rsidP="004502DF">
      <w:pPr>
        <w:pStyle w:val="l-L1"/>
        <w:keepNext w:val="0"/>
        <w:numPr>
          <w:ilvl w:val="0"/>
          <w:numId w:val="0"/>
        </w:numPr>
        <w:spacing w:before="120" w:after="120"/>
        <w:ind w:left="708"/>
        <w:jc w:val="both"/>
        <w:rPr>
          <w:rFonts w:ascii="Arial" w:hAnsi="Arial" w:cs="Arial"/>
          <w:b w:val="0"/>
          <w:bCs/>
          <w:snapToGrid w:val="0"/>
          <w:szCs w:val="22"/>
          <w:u w:val="none"/>
        </w:rPr>
      </w:pPr>
      <w:r w:rsidRPr="004D5F78">
        <w:rPr>
          <w:rStyle w:val="l-L2Char"/>
          <w:rFonts w:cs="Arial"/>
          <w:b w:val="0"/>
          <w:szCs w:val="22"/>
          <w:u w:val="none"/>
        </w:rPr>
        <w:t xml:space="preserve">Konečný příjemce: Státní pozemkový úřad, Pobočka </w:t>
      </w:r>
      <w:r w:rsidR="00ED3C96">
        <w:rPr>
          <w:rFonts w:ascii="Arial" w:hAnsi="Arial" w:cs="Arial"/>
          <w:b w:val="0"/>
          <w:bCs/>
          <w:snapToGrid w:val="0"/>
          <w:szCs w:val="22"/>
          <w:u w:val="none"/>
        </w:rPr>
        <w:t>Benešov, Žižkova 360, 256</w:t>
      </w:r>
      <w:r w:rsidR="003413D6">
        <w:rPr>
          <w:rFonts w:ascii="Arial" w:hAnsi="Arial" w:cs="Arial"/>
          <w:b w:val="0"/>
          <w:bCs/>
          <w:snapToGrid w:val="0"/>
          <w:szCs w:val="22"/>
          <w:u w:val="none"/>
        </w:rPr>
        <w:t xml:space="preserve"> </w:t>
      </w:r>
      <w:r w:rsidR="00ED3C96">
        <w:rPr>
          <w:rFonts w:ascii="Arial" w:hAnsi="Arial" w:cs="Arial"/>
          <w:b w:val="0"/>
          <w:bCs/>
          <w:snapToGrid w:val="0"/>
          <w:szCs w:val="22"/>
          <w:u w:val="none"/>
        </w:rPr>
        <w:t>01</w:t>
      </w:r>
    </w:p>
    <w:bookmarkEnd w:id="4"/>
    <w:p w14:paraId="7C69DA0E" w14:textId="77777777" w:rsidR="008E7C88" w:rsidRPr="004D5F78" w:rsidRDefault="008E7C88" w:rsidP="00056754">
      <w:pPr>
        <w:pStyle w:val="l-L1"/>
        <w:keepNext w:val="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428EE6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3413D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3413D6">
      <w:pPr>
        <w:pStyle w:val="l-L1"/>
        <w:keepNext w:val="0"/>
        <w:numPr>
          <w:ilvl w:val="1"/>
          <w:numId w:val="37"/>
        </w:numPr>
        <w:spacing w:before="120" w:after="120"/>
        <w:jc w:val="both"/>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302C5D5B"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w:t>
      </w:r>
      <w:r w:rsidR="003413D6">
        <w:rPr>
          <w:rStyle w:val="l-L2Char"/>
          <w:rFonts w:cs="Arial"/>
          <w:b w:val="0"/>
          <w:szCs w:val="22"/>
          <w:u w:val="none"/>
        </w:rPr>
        <w:br/>
      </w:r>
      <w:r w:rsidR="008D2DA1" w:rsidRPr="004D5F78">
        <w:rPr>
          <w:rStyle w:val="l-L2Char"/>
          <w:rFonts w:cs="Arial"/>
          <w:b w:val="0"/>
          <w:szCs w:val="22"/>
          <w:u w:val="none"/>
        </w:rPr>
        <w:t>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49DE6AC4" w14:textId="77777777" w:rsidR="00C25131" w:rsidRPr="004D5F78"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zachovávat mlčenlivost o všech skutečnostech, o kterých se dozví od objednatele v souvislosti s plněním smlouvy, </w:t>
      </w:r>
      <w:r w:rsidRPr="004D5F78">
        <w:rPr>
          <w:rFonts w:ascii="Arial" w:hAnsi="Arial" w:cs="Arial"/>
          <w:b w:val="0"/>
          <w:szCs w:val="22"/>
          <w:u w:val="none"/>
        </w:rPr>
        <w:t>a to zejména ohledně obchodního tajemství ve smyslu § 504 občanského zákoníku a důvěrných informací ve smyslu § 1730 občanského zákoníku.</w:t>
      </w:r>
    </w:p>
    <w:p w14:paraId="74B2CC0C" w14:textId="77777777" w:rsidR="00C25131" w:rsidRDefault="00C25131" w:rsidP="00C2513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Za porušení povinnosti mlčenlivosti dle předchozího odstavce je zhotovitel povinen uhradit objednateli smluvní pokutu ve výši 10 000,- Kč, a to za každý jednotlivý případ porušení této povinnosti</w:t>
      </w:r>
      <w:r>
        <w:rPr>
          <w:rStyle w:val="l-L2Char"/>
          <w:rFonts w:cs="Arial"/>
          <w:b w:val="0"/>
          <w:szCs w:val="22"/>
          <w:u w:val="none"/>
        </w:rPr>
        <w:t>, smluvní sankce může být uložena i opakovaně</w:t>
      </w:r>
      <w:r w:rsidRPr="004D5F78">
        <w:rPr>
          <w:rStyle w:val="l-L2Char"/>
          <w:rFonts w:cs="Arial"/>
          <w:b w:val="0"/>
          <w:szCs w:val="22"/>
          <w:u w:val="none"/>
        </w:rPr>
        <w:t>.</w:t>
      </w:r>
    </w:p>
    <w:p w14:paraId="0A4AE951" w14:textId="77777777" w:rsidR="00C25131" w:rsidRPr="00674417" w:rsidRDefault="00C25131" w:rsidP="00C25131">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AF32A3A" w14:textId="57C451B8" w:rsidR="00661CD2" w:rsidRPr="00674417" w:rsidRDefault="00661CD2" w:rsidP="00C25131">
      <w:pPr>
        <w:pStyle w:val="l-L1"/>
        <w:keepNext w:val="0"/>
        <w:numPr>
          <w:ilvl w:val="0"/>
          <w:numId w:val="0"/>
        </w:numPr>
        <w:spacing w:before="120" w:after="120"/>
        <w:jc w:val="both"/>
        <w:rPr>
          <w:rStyle w:val="l-L2Char"/>
          <w:rFonts w:cs="Arial"/>
          <w:b w:val="0"/>
          <w:szCs w:val="22"/>
          <w:u w:val="none"/>
        </w:rPr>
      </w:pPr>
    </w:p>
    <w:p w14:paraId="6DA7C650" w14:textId="77777777" w:rsidR="00712A60" w:rsidRDefault="00712A60" w:rsidP="005A0043">
      <w:pPr>
        <w:pStyle w:val="l-L1"/>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0953BFD"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8370E4" w:rsidRPr="00046CD4">
        <w:rPr>
          <w:rFonts w:cs="Arial"/>
        </w:rPr>
        <w:t xml:space="preserve">v min </w:t>
      </w:r>
      <w:r w:rsidR="008370E4" w:rsidRPr="00C712B0">
        <w:rPr>
          <w:rFonts w:cs="Arial"/>
        </w:rPr>
        <w:t>výši celkové ceny Díla v Kč s</w:t>
      </w:r>
      <w:r w:rsidR="008370E4">
        <w:rPr>
          <w:rFonts w:cs="Arial"/>
        </w:rPr>
        <w:t> </w:t>
      </w:r>
      <w:r w:rsidR="008370E4" w:rsidRPr="00C712B0">
        <w:rPr>
          <w:rFonts w:cs="Arial"/>
        </w:rPr>
        <w:t>DPH</w:t>
      </w:r>
      <w:r w:rsidR="008370E4">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w:t>
      </w:r>
      <w:r w:rsidR="00E7458F">
        <w:rPr>
          <w:rFonts w:cs="Arial"/>
          <w:szCs w:val="22"/>
        </w:rPr>
        <w:br/>
      </w:r>
      <w:r w:rsidR="00712A60" w:rsidRPr="00674417">
        <w:rPr>
          <w:rFonts w:cs="Arial"/>
          <w:szCs w:val="22"/>
        </w:rPr>
        <w:t xml:space="preserve">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w:t>
      </w:r>
      <w:r w:rsidR="00E7458F">
        <w:rPr>
          <w:rFonts w:cs="Arial"/>
          <w:szCs w:val="22"/>
        </w:rPr>
        <w:br/>
      </w:r>
      <w:r w:rsidR="00261C1F" w:rsidRPr="00674417">
        <w:rPr>
          <w:rFonts w:cs="Arial"/>
          <w:szCs w:val="22"/>
        </w:rPr>
        <w:t>a zůstávají v platnosti a účinnosti po celou dobu trvání této smlouvy a záruční doby z ní vyplývající.</w:t>
      </w:r>
    </w:p>
    <w:bookmarkEnd w:id="9"/>
    <w:p w14:paraId="405F720D" w14:textId="77777777" w:rsidR="009D39E8" w:rsidRPr="004D5F78" w:rsidRDefault="009D39E8" w:rsidP="005A0043">
      <w:pPr>
        <w:pStyle w:val="l-L1"/>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559CB0D9"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126B53" w:rsidRPr="008370E4">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33511DC"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8370E4">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126B53" w:rsidRPr="00E73648">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8370E4">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289B3120"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126B53">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lastRenderedPageBreak/>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4C2454AA" w14:textId="011C089B" w:rsidR="004502DF" w:rsidRDefault="00CD1317" w:rsidP="00716D42">
      <w:pPr>
        <w:numPr>
          <w:ilvl w:val="1"/>
          <w:numId w:val="37"/>
        </w:numPr>
        <w:jc w:val="both"/>
        <w:rPr>
          <w:rStyle w:val="l-L2Char"/>
          <w:rFonts w:cs="Arial"/>
          <w:szCs w:val="22"/>
          <w:lang w:eastAsia="en-US"/>
        </w:rPr>
      </w:pPr>
      <w:proofErr w:type="gramStart"/>
      <w:r w:rsidRPr="004502DF">
        <w:rPr>
          <w:rStyle w:val="l-L2Char"/>
          <w:rFonts w:cs="Arial"/>
          <w:szCs w:val="22"/>
          <w:lang w:eastAsia="en-US"/>
        </w:rPr>
        <w:t>Zánikem  smlouvy</w:t>
      </w:r>
      <w:proofErr w:type="gramEnd"/>
      <w:r w:rsidRPr="004502DF">
        <w:rPr>
          <w:rStyle w:val="l-L2Char"/>
          <w:rFonts w:cs="Arial"/>
          <w:szCs w:val="22"/>
          <w:lang w:eastAsia="en-US"/>
        </w:rPr>
        <w:t xml:space="preserve"> zaniká i platnost plné moci udělené objednatelem zhotoviteli.</w:t>
      </w:r>
      <w:bookmarkEnd w:id="13"/>
    </w:p>
    <w:p w14:paraId="4050D360" w14:textId="77777777" w:rsidR="00D66556" w:rsidRDefault="00D66556" w:rsidP="00D66556">
      <w:pPr>
        <w:ind w:left="737"/>
        <w:jc w:val="both"/>
        <w:rPr>
          <w:rStyle w:val="l-L2Char"/>
          <w:rFonts w:cs="Arial"/>
          <w:szCs w:val="22"/>
          <w:lang w:eastAsia="en-US"/>
        </w:rPr>
      </w:pPr>
    </w:p>
    <w:p w14:paraId="4614B683" w14:textId="77777777" w:rsidR="00D66556" w:rsidRDefault="00D66556" w:rsidP="00D66556">
      <w:pPr>
        <w:ind w:left="737"/>
        <w:jc w:val="both"/>
        <w:rPr>
          <w:rStyle w:val="l-L2Char"/>
          <w:rFonts w:cs="Arial"/>
          <w:szCs w:val="22"/>
          <w:lang w:eastAsia="en-US"/>
        </w:rPr>
      </w:pPr>
    </w:p>
    <w:p w14:paraId="143244B5" w14:textId="77777777" w:rsidR="00D66556" w:rsidRPr="004502DF" w:rsidRDefault="00D66556" w:rsidP="00D66556">
      <w:pPr>
        <w:ind w:left="737"/>
        <w:jc w:val="both"/>
        <w:rPr>
          <w:rStyle w:val="l-L2Char"/>
          <w:rFonts w:cs="Arial"/>
          <w:szCs w:val="22"/>
          <w:lang w:eastAsia="en-US"/>
        </w:rPr>
      </w:pPr>
    </w:p>
    <w:p w14:paraId="6DAE4120" w14:textId="77777777" w:rsidR="009A6087" w:rsidRDefault="009A6087" w:rsidP="00D66556">
      <w:pPr>
        <w:pStyle w:val="l-L1"/>
        <w:keepNext w:val="0"/>
        <w:spacing w:after="0"/>
        <w:rPr>
          <w:rFonts w:ascii="Arial" w:hAnsi="Arial" w:cs="Arial"/>
          <w:szCs w:val="22"/>
        </w:rPr>
      </w:pPr>
      <w:bookmarkStart w:id="15" w:name="_Hlk72140552"/>
      <w:bookmarkStart w:id="16" w:name="_Hlk71720533"/>
      <w:r>
        <w:rPr>
          <w:rFonts w:ascii="Arial" w:hAnsi="Arial" w:cs="Arial"/>
          <w:szCs w:val="22"/>
        </w:rPr>
        <w:lastRenderedPageBreak/>
        <w:t xml:space="preserve"> </w:t>
      </w:r>
    </w:p>
    <w:p w14:paraId="59981BDA" w14:textId="4619FA90" w:rsidR="00B63BC9" w:rsidRPr="009A6087" w:rsidRDefault="00B63BC9" w:rsidP="00D66556">
      <w:pPr>
        <w:pStyle w:val="l-L1"/>
        <w:keepNext w:val="0"/>
        <w:numPr>
          <w:ilvl w:val="0"/>
          <w:numId w:val="0"/>
        </w:numPr>
        <w:spacing w:before="0"/>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1CB2D330" w14:textId="77777777" w:rsidR="005F67F5" w:rsidRPr="00761FDD" w:rsidRDefault="005F67F5" w:rsidP="005F67F5">
      <w:pPr>
        <w:pStyle w:val="Odstavecseseznamem"/>
        <w:ind w:left="0" w:firstLine="708"/>
        <w:jc w:val="both"/>
        <w:rPr>
          <w:rFonts w:cs="Arial"/>
          <w:b/>
          <w:bCs/>
          <w:szCs w:val="22"/>
        </w:rPr>
      </w:pPr>
      <w:r w:rsidRPr="00761FDD">
        <w:rPr>
          <w:rFonts w:cs="Arial"/>
          <w:b/>
          <w:bCs/>
          <w:szCs w:val="22"/>
        </w:rPr>
        <w:t>Za objednatele:</w:t>
      </w:r>
    </w:p>
    <w:p w14:paraId="135C94E8" w14:textId="77777777" w:rsidR="005F67F5" w:rsidRPr="00ED3C96" w:rsidRDefault="005F67F5" w:rsidP="005F67F5">
      <w:pPr>
        <w:ind w:left="709" w:hanging="1"/>
        <w:jc w:val="both"/>
        <w:rPr>
          <w:rFonts w:cs="Arial"/>
          <w:szCs w:val="22"/>
        </w:rPr>
      </w:pPr>
      <w:r w:rsidRPr="00ED3C96">
        <w:rPr>
          <w:rFonts w:cs="Arial"/>
          <w:szCs w:val="22"/>
        </w:rPr>
        <w:t xml:space="preserve">Jméno/funkce: Ing. </w:t>
      </w:r>
      <w:r>
        <w:rPr>
          <w:rFonts w:cs="Arial"/>
          <w:szCs w:val="22"/>
        </w:rPr>
        <w:t>Rostislav Trochta</w:t>
      </w:r>
      <w:r w:rsidRPr="00ED3C96">
        <w:rPr>
          <w:rFonts w:cs="Arial"/>
          <w:szCs w:val="22"/>
        </w:rPr>
        <w:tab/>
      </w:r>
    </w:p>
    <w:p w14:paraId="61C95229" w14:textId="77777777" w:rsidR="005F67F5" w:rsidRPr="00ED3C96" w:rsidRDefault="005F67F5" w:rsidP="005F67F5">
      <w:pPr>
        <w:ind w:left="709" w:hanging="1"/>
        <w:jc w:val="both"/>
        <w:rPr>
          <w:rFonts w:cs="Arial"/>
          <w:szCs w:val="22"/>
        </w:rPr>
      </w:pPr>
      <w:r w:rsidRPr="00ED3C96">
        <w:rPr>
          <w:rFonts w:cs="Arial"/>
          <w:szCs w:val="22"/>
        </w:rPr>
        <w:t>Tel.:</w:t>
      </w:r>
      <w:r w:rsidRPr="00ED3C96">
        <w:rPr>
          <w:rFonts w:cs="Arial"/>
          <w:szCs w:val="22"/>
        </w:rPr>
        <w:tab/>
      </w:r>
      <w:r>
        <w:rPr>
          <w:rFonts w:cs="Arial"/>
          <w:szCs w:val="22"/>
        </w:rPr>
        <w:t>725 385 662</w:t>
      </w:r>
    </w:p>
    <w:p w14:paraId="0361CC7C" w14:textId="77777777" w:rsidR="005F67F5" w:rsidRDefault="005F67F5" w:rsidP="005F67F5">
      <w:pPr>
        <w:ind w:left="426" w:firstLine="282"/>
        <w:jc w:val="both"/>
        <w:rPr>
          <w:rFonts w:cs="Arial"/>
          <w:szCs w:val="22"/>
        </w:rPr>
      </w:pPr>
      <w:r w:rsidRPr="00ED3C96">
        <w:rPr>
          <w:rFonts w:cs="Arial"/>
          <w:szCs w:val="22"/>
        </w:rPr>
        <w:t>E-mail:</w:t>
      </w:r>
      <w:r w:rsidRPr="00ED3C96">
        <w:rPr>
          <w:rFonts w:cs="Arial"/>
          <w:szCs w:val="22"/>
        </w:rPr>
        <w:tab/>
        <w:t xml:space="preserve"> </w:t>
      </w:r>
      <w:r w:rsidRPr="00E73648">
        <w:rPr>
          <w:rFonts w:cs="Arial"/>
          <w:szCs w:val="22"/>
        </w:rPr>
        <w:t>r.trochta@spucr.cz</w:t>
      </w:r>
    </w:p>
    <w:p w14:paraId="2B931FBC" w14:textId="77777777" w:rsidR="005F67F5" w:rsidRDefault="005F67F5" w:rsidP="005F67F5">
      <w:pPr>
        <w:ind w:left="426" w:firstLine="282"/>
        <w:jc w:val="both"/>
        <w:rPr>
          <w:rFonts w:cs="Arial"/>
          <w:b/>
          <w:bCs/>
          <w:szCs w:val="22"/>
        </w:rPr>
      </w:pPr>
    </w:p>
    <w:p w14:paraId="59EE5F80" w14:textId="6F6FB582" w:rsidR="005F67F5" w:rsidRPr="00761FDD" w:rsidRDefault="005F67F5" w:rsidP="005F67F5">
      <w:pPr>
        <w:ind w:left="426" w:firstLine="282"/>
        <w:jc w:val="both"/>
        <w:rPr>
          <w:rFonts w:cs="Arial"/>
          <w:b/>
          <w:bCs/>
          <w:szCs w:val="22"/>
        </w:rPr>
      </w:pPr>
      <w:r w:rsidRPr="00761FDD">
        <w:rPr>
          <w:rFonts w:cs="Arial"/>
          <w:b/>
          <w:bCs/>
          <w:szCs w:val="22"/>
        </w:rPr>
        <w:t>Za zhotovitele:</w:t>
      </w:r>
    </w:p>
    <w:p w14:paraId="28D2A305" w14:textId="77777777" w:rsidR="005F67F5" w:rsidRPr="00BF316B" w:rsidRDefault="005F67F5" w:rsidP="005F67F5">
      <w:pPr>
        <w:ind w:left="426" w:firstLine="282"/>
        <w:jc w:val="both"/>
        <w:rPr>
          <w:rFonts w:cs="Arial"/>
          <w:szCs w:val="22"/>
        </w:rPr>
      </w:pPr>
      <w:r w:rsidRPr="00BF316B">
        <w:rPr>
          <w:rFonts w:cs="Arial"/>
          <w:szCs w:val="22"/>
        </w:rPr>
        <w:t xml:space="preserve">Jméno/funkce: </w:t>
      </w:r>
      <w:r w:rsidRPr="00761FDD">
        <w:rPr>
          <w:rFonts w:cs="Arial"/>
          <w:szCs w:val="22"/>
          <w:highlight w:val="yellow"/>
        </w:rPr>
        <w:t>[DOPLNIT]</w:t>
      </w:r>
      <w:r w:rsidRPr="00BF316B">
        <w:rPr>
          <w:rFonts w:cs="Arial"/>
          <w:szCs w:val="22"/>
        </w:rPr>
        <w:tab/>
      </w:r>
    </w:p>
    <w:p w14:paraId="33C4B169" w14:textId="77777777" w:rsidR="005F67F5" w:rsidRDefault="005F67F5" w:rsidP="005F67F5">
      <w:pPr>
        <w:ind w:left="426" w:firstLine="282"/>
        <w:jc w:val="both"/>
        <w:rPr>
          <w:rFonts w:cs="Arial"/>
          <w:szCs w:val="22"/>
        </w:rPr>
      </w:pPr>
      <w:r w:rsidRPr="00BF316B">
        <w:rPr>
          <w:rFonts w:cs="Arial"/>
          <w:szCs w:val="22"/>
        </w:rPr>
        <w:t xml:space="preserve">Tel.: </w:t>
      </w:r>
      <w:r w:rsidRPr="00761FDD">
        <w:rPr>
          <w:rFonts w:cs="Arial"/>
          <w:szCs w:val="22"/>
          <w:highlight w:val="yellow"/>
        </w:rPr>
        <w:t>[DOPLNIT]</w:t>
      </w:r>
    </w:p>
    <w:p w14:paraId="1BD6E4A2" w14:textId="77777777" w:rsidR="005F67F5" w:rsidRPr="00D054B0" w:rsidRDefault="005F67F5" w:rsidP="005F67F5">
      <w:pPr>
        <w:spacing w:after="0"/>
        <w:ind w:left="360" w:firstLine="348"/>
        <w:jc w:val="both"/>
        <w:rPr>
          <w:rFonts w:cs="Arial"/>
          <w:szCs w:val="22"/>
        </w:rPr>
      </w:pPr>
      <w:r w:rsidRPr="00D054B0">
        <w:rPr>
          <w:rFonts w:cs="Arial"/>
          <w:szCs w:val="22"/>
        </w:rPr>
        <w:t xml:space="preserve">E-mail: </w:t>
      </w:r>
      <w:r w:rsidRPr="00D054B0">
        <w:rPr>
          <w:rFonts w:cs="Arial"/>
          <w:szCs w:val="22"/>
          <w:highlight w:val="yellow"/>
        </w:rPr>
        <w:t>[DOPLNIT]</w:t>
      </w:r>
    </w:p>
    <w:bookmarkEnd w:id="15"/>
    <w:p w14:paraId="1A65DECD" w14:textId="6E78FB23" w:rsidR="00995ABC" w:rsidRPr="004D5F78" w:rsidRDefault="00995ABC" w:rsidP="0095373F">
      <w:pPr>
        <w:pStyle w:val="l-L1"/>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1D9DFCF2"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může být měněna pouze na základě </w:t>
      </w:r>
      <w:r w:rsidR="00D66556">
        <w:rPr>
          <w:rStyle w:val="l-L2Char"/>
          <w:rFonts w:cs="Arial"/>
          <w:b w:val="0"/>
          <w:szCs w:val="22"/>
          <w:u w:val="none"/>
        </w:rPr>
        <w:t>uzavřených</w:t>
      </w:r>
      <w:r w:rsidRPr="004D5F78">
        <w:rPr>
          <w:rStyle w:val="l-L2Char"/>
          <w:rFonts w:cs="Arial"/>
          <w:b w:val="0"/>
          <w:szCs w:val="22"/>
          <w:u w:val="none"/>
        </w:rPr>
        <w:t xml:space="preserve">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8370E4">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901CF1E" w14:textId="77777777" w:rsidR="00A60499" w:rsidRPr="00843160" w:rsidRDefault="00A60499" w:rsidP="00A60499">
      <w:pPr>
        <w:pStyle w:val="l-L1"/>
        <w:keepNext w:val="0"/>
        <w:numPr>
          <w:ilvl w:val="0"/>
          <w:numId w:val="0"/>
        </w:numPr>
        <w:spacing w:before="120" w:after="120"/>
        <w:jc w:val="both"/>
        <w:rPr>
          <w:rStyle w:val="l-L2Char"/>
          <w:rFonts w:cs="Arial"/>
          <w:b w:val="0"/>
          <w:szCs w:val="22"/>
          <w:u w:val="none"/>
        </w:rPr>
      </w:pPr>
    </w:p>
    <w:tbl>
      <w:tblPr>
        <w:tblW w:w="0" w:type="auto"/>
        <w:tblLook w:val="04A0" w:firstRow="1" w:lastRow="0" w:firstColumn="1" w:lastColumn="0" w:noHBand="0" w:noVBand="1"/>
      </w:tblPr>
      <w:tblGrid>
        <w:gridCol w:w="4606"/>
        <w:gridCol w:w="4606"/>
      </w:tblGrid>
      <w:tr w:rsidR="005F67F5" w:rsidRPr="004D5F78" w14:paraId="30A4804E" w14:textId="77777777" w:rsidTr="00F303E8">
        <w:tc>
          <w:tcPr>
            <w:tcW w:w="4606" w:type="dxa"/>
            <w:shd w:val="clear" w:color="auto" w:fill="auto"/>
          </w:tcPr>
          <w:p w14:paraId="5C0A11B0" w14:textId="66AC5E59" w:rsidR="005F67F5" w:rsidRPr="004D5F78" w:rsidRDefault="005F67F5" w:rsidP="00F303E8">
            <w:pPr>
              <w:spacing w:line="288" w:lineRule="auto"/>
              <w:jc w:val="center"/>
              <w:rPr>
                <w:rFonts w:cs="Arial"/>
                <w:szCs w:val="22"/>
              </w:rPr>
            </w:pPr>
            <w:bookmarkStart w:id="17" w:name="_Hlk170397595"/>
            <w:r w:rsidRPr="004D5F78">
              <w:rPr>
                <w:rFonts w:cs="Arial"/>
                <w:szCs w:val="22"/>
              </w:rPr>
              <w:t>V</w:t>
            </w:r>
            <w:r w:rsidR="00D66556">
              <w:rPr>
                <w:rFonts w:cs="Arial"/>
                <w:szCs w:val="22"/>
              </w:rPr>
              <w:t> </w:t>
            </w:r>
            <w:r>
              <w:rPr>
                <w:rFonts w:cs="Arial"/>
                <w:szCs w:val="22"/>
              </w:rPr>
              <w:t>Benešově</w:t>
            </w:r>
            <w:r w:rsidR="00D66556">
              <w:rPr>
                <w:rFonts w:cs="Arial"/>
                <w:szCs w:val="22"/>
              </w:rPr>
              <w:t>,</w:t>
            </w:r>
            <w:r>
              <w:rPr>
                <w:rFonts w:cs="Arial"/>
                <w:szCs w:val="22"/>
              </w:rPr>
              <w:t xml:space="preserve"> </w:t>
            </w:r>
            <w:r w:rsidR="00D66556" w:rsidRPr="000A7AC8">
              <w:rPr>
                <w:rFonts w:cs="Arial"/>
              </w:rPr>
              <w:t>dne dle el. podpisu</w:t>
            </w:r>
          </w:p>
        </w:tc>
        <w:tc>
          <w:tcPr>
            <w:tcW w:w="4606" w:type="dxa"/>
            <w:shd w:val="clear" w:color="auto" w:fill="auto"/>
          </w:tcPr>
          <w:p w14:paraId="0955838D" w14:textId="7DAC735A" w:rsidR="005F67F5" w:rsidRPr="004D5F78" w:rsidRDefault="005F67F5" w:rsidP="00F303E8">
            <w:pPr>
              <w:spacing w:line="288" w:lineRule="auto"/>
              <w:jc w:val="center"/>
              <w:rPr>
                <w:rFonts w:cs="Arial"/>
                <w:szCs w:val="22"/>
              </w:rPr>
            </w:pPr>
            <w:r w:rsidRPr="004D5F78">
              <w:rPr>
                <w:rFonts w:cs="Arial"/>
                <w:szCs w:val="22"/>
              </w:rPr>
              <w:t>V</w:t>
            </w:r>
            <w:r>
              <w:rPr>
                <w:rFonts w:cs="Arial"/>
                <w:szCs w:val="22"/>
              </w:rPr>
              <w:t xml:space="preserve"> </w:t>
            </w:r>
            <w:r w:rsidRPr="007F72E0">
              <w:rPr>
                <w:rFonts w:cs="Arial"/>
                <w:b/>
                <w:bCs/>
                <w:highlight w:val="yellow"/>
              </w:rPr>
              <w:t>[DOPLNIT</w:t>
            </w:r>
            <w:r w:rsidR="00D66556">
              <w:rPr>
                <w:rFonts w:cs="Arial"/>
                <w:b/>
                <w:bCs/>
              </w:rPr>
              <w:t>],</w:t>
            </w:r>
            <w:r>
              <w:rPr>
                <w:rFonts w:cs="Arial"/>
                <w:szCs w:val="22"/>
              </w:rPr>
              <w:t xml:space="preserve"> </w:t>
            </w:r>
            <w:r w:rsidR="00D66556" w:rsidRPr="000A7AC8">
              <w:rPr>
                <w:rFonts w:cs="Arial"/>
              </w:rPr>
              <w:t>dne dle el. podpisu</w:t>
            </w:r>
          </w:p>
        </w:tc>
      </w:tr>
      <w:tr w:rsidR="005F67F5" w:rsidRPr="004D5F78" w14:paraId="710A55DB" w14:textId="77777777" w:rsidTr="00F303E8">
        <w:tc>
          <w:tcPr>
            <w:tcW w:w="4606" w:type="dxa"/>
            <w:shd w:val="clear" w:color="auto" w:fill="auto"/>
          </w:tcPr>
          <w:p w14:paraId="31DB0023" w14:textId="77777777" w:rsidR="005F67F5" w:rsidRPr="004D5F78" w:rsidRDefault="005F67F5" w:rsidP="00A60499">
            <w:pPr>
              <w:spacing w:line="288" w:lineRule="auto"/>
              <w:rPr>
                <w:rFonts w:cs="Arial"/>
                <w:szCs w:val="22"/>
              </w:rPr>
            </w:pPr>
          </w:p>
        </w:tc>
        <w:tc>
          <w:tcPr>
            <w:tcW w:w="4606" w:type="dxa"/>
            <w:shd w:val="clear" w:color="auto" w:fill="auto"/>
          </w:tcPr>
          <w:p w14:paraId="39A1035A" w14:textId="77777777" w:rsidR="005F67F5" w:rsidRPr="004D5F78" w:rsidRDefault="005F67F5" w:rsidP="00F303E8">
            <w:pPr>
              <w:spacing w:line="288" w:lineRule="auto"/>
              <w:jc w:val="center"/>
              <w:rPr>
                <w:rFonts w:cs="Arial"/>
                <w:szCs w:val="22"/>
              </w:rPr>
            </w:pPr>
          </w:p>
        </w:tc>
      </w:tr>
      <w:tr w:rsidR="005F67F5" w:rsidRPr="004D5F78" w14:paraId="52B226F1" w14:textId="77777777" w:rsidTr="00F303E8">
        <w:tc>
          <w:tcPr>
            <w:tcW w:w="4606" w:type="dxa"/>
            <w:shd w:val="clear" w:color="auto" w:fill="auto"/>
          </w:tcPr>
          <w:p w14:paraId="348C9B4F" w14:textId="77777777" w:rsidR="005F67F5" w:rsidRPr="004D5F78" w:rsidRDefault="005F67F5" w:rsidP="00F303E8">
            <w:pPr>
              <w:spacing w:line="288" w:lineRule="auto"/>
              <w:jc w:val="center"/>
              <w:rPr>
                <w:rFonts w:cs="Arial"/>
                <w:szCs w:val="22"/>
              </w:rPr>
            </w:pPr>
            <w:r w:rsidRPr="004D5F78">
              <w:rPr>
                <w:rFonts w:cs="Arial"/>
                <w:szCs w:val="22"/>
              </w:rPr>
              <w:t>……………………………………</w:t>
            </w:r>
          </w:p>
        </w:tc>
        <w:tc>
          <w:tcPr>
            <w:tcW w:w="4606" w:type="dxa"/>
            <w:shd w:val="clear" w:color="auto" w:fill="auto"/>
          </w:tcPr>
          <w:p w14:paraId="112EFD25" w14:textId="77777777" w:rsidR="005F67F5" w:rsidRPr="004D5F78" w:rsidRDefault="005F67F5" w:rsidP="00F303E8">
            <w:pPr>
              <w:spacing w:line="288" w:lineRule="auto"/>
              <w:jc w:val="center"/>
              <w:rPr>
                <w:rFonts w:cs="Arial"/>
                <w:szCs w:val="22"/>
              </w:rPr>
            </w:pPr>
            <w:r w:rsidRPr="004D5F78">
              <w:rPr>
                <w:rFonts w:cs="Arial"/>
                <w:szCs w:val="22"/>
              </w:rPr>
              <w:t>……………………………………</w:t>
            </w:r>
          </w:p>
        </w:tc>
      </w:tr>
      <w:tr w:rsidR="005F67F5" w:rsidRPr="00761FDD" w14:paraId="6596108D" w14:textId="77777777" w:rsidTr="00F303E8">
        <w:tc>
          <w:tcPr>
            <w:tcW w:w="4606" w:type="dxa"/>
            <w:shd w:val="clear" w:color="auto" w:fill="auto"/>
          </w:tcPr>
          <w:p w14:paraId="178CD5BA" w14:textId="77777777" w:rsidR="005F67F5" w:rsidRDefault="005F67F5" w:rsidP="00F303E8">
            <w:pPr>
              <w:spacing w:line="288" w:lineRule="auto"/>
              <w:jc w:val="center"/>
              <w:rPr>
                <w:rFonts w:cs="Arial"/>
                <w:szCs w:val="22"/>
              </w:rPr>
            </w:pPr>
            <w:r w:rsidRPr="004D5F78">
              <w:rPr>
                <w:rFonts w:cs="Arial"/>
                <w:b/>
                <w:szCs w:val="22"/>
              </w:rPr>
              <w:t>objednatel</w:t>
            </w:r>
          </w:p>
          <w:p w14:paraId="10F002CF" w14:textId="77777777" w:rsidR="005F67F5" w:rsidRPr="00761FDD" w:rsidRDefault="005F67F5" w:rsidP="00F303E8">
            <w:pPr>
              <w:spacing w:line="288" w:lineRule="auto"/>
              <w:jc w:val="center"/>
              <w:rPr>
                <w:rFonts w:cs="Arial"/>
                <w:szCs w:val="22"/>
              </w:rPr>
            </w:pPr>
            <w:r w:rsidRPr="00761FDD">
              <w:rPr>
                <w:rFonts w:cs="Arial"/>
                <w:szCs w:val="22"/>
              </w:rPr>
              <w:t>Ing. Rostislav Trochta</w:t>
            </w:r>
          </w:p>
          <w:p w14:paraId="62A8888D" w14:textId="77777777" w:rsidR="005F67F5" w:rsidRPr="00761FDD" w:rsidRDefault="005F67F5" w:rsidP="00F303E8">
            <w:pPr>
              <w:spacing w:line="288" w:lineRule="auto"/>
              <w:jc w:val="center"/>
              <w:rPr>
                <w:rFonts w:cs="Arial"/>
                <w:szCs w:val="22"/>
              </w:rPr>
            </w:pPr>
            <w:r w:rsidRPr="00761FDD">
              <w:rPr>
                <w:rFonts w:cs="Arial"/>
                <w:szCs w:val="22"/>
              </w:rPr>
              <w:t>vedoucí Pobočky Benešov</w:t>
            </w:r>
          </w:p>
          <w:p w14:paraId="768B82C1" w14:textId="77777777" w:rsidR="005F67F5" w:rsidRPr="00761FDD" w:rsidRDefault="005F67F5" w:rsidP="00F303E8">
            <w:pPr>
              <w:spacing w:line="288" w:lineRule="auto"/>
              <w:jc w:val="center"/>
              <w:rPr>
                <w:rFonts w:cs="Arial"/>
                <w:szCs w:val="22"/>
              </w:rPr>
            </w:pPr>
            <w:r w:rsidRPr="00761FDD">
              <w:rPr>
                <w:rFonts w:cs="Arial"/>
                <w:szCs w:val="22"/>
              </w:rPr>
              <w:t>Státního pozemkového úřadu</w:t>
            </w:r>
          </w:p>
        </w:tc>
        <w:tc>
          <w:tcPr>
            <w:tcW w:w="4606" w:type="dxa"/>
            <w:shd w:val="clear" w:color="auto" w:fill="auto"/>
          </w:tcPr>
          <w:p w14:paraId="612417C7" w14:textId="77777777" w:rsidR="005F67F5" w:rsidRDefault="005F67F5" w:rsidP="00F303E8">
            <w:pPr>
              <w:spacing w:line="288" w:lineRule="auto"/>
              <w:jc w:val="center"/>
              <w:rPr>
                <w:rFonts w:cs="Arial"/>
                <w:szCs w:val="22"/>
              </w:rPr>
            </w:pPr>
            <w:r w:rsidRPr="00761FDD">
              <w:rPr>
                <w:rFonts w:cs="Arial"/>
                <w:b/>
                <w:bCs/>
                <w:szCs w:val="22"/>
              </w:rPr>
              <w:t>zhotovitel</w:t>
            </w:r>
            <w:r>
              <w:rPr>
                <w:rFonts w:cs="Arial"/>
                <w:szCs w:val="22"/>
              </w:rPr>
              <w:t xml:space="preserve"> </w:t>
            </w:r>
          </w:p>
          <w:p w14:paraId="40B11C43" w14:textId="77777777" w:rsidR="005F67F5" w:rsidRPr="00761FDD" w:rsidRDefault="005F67F5" w:rsidP="00F303E8">
            <w:pPr>
              <w:spacing w:line="288" w:lineRule="auto"/>
              <w:jc w:val="center"/>
              <w:rPr>
                <w:rFonts w:cs="Arial"/>
                <w:szCs w:val="22"/>
              </w:rPr>
            </w:pPr>
            <w:r w:rsidRPr="007F72E0">
              <w:rPr>
                <w:rFonts w:cs="Arial"/>
                <w:b/>
                <w:bCs/>
                <w:highlight w:val="yellow"/>
              </w:rPr>
              <w:t>[DOPLNIT]</w:t>
            </w:r>
          </w:p>
        </w:tc>
      </w:tr>
      <w:bookmarkEnd w:id="17"/>
    </w:tbl>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E73648" w:rsidRDefault="009F72AB" w:rsidP="009F72AB">
      <w:pPr>
        <w:pStyle w:val="l-L1"/>
        <w:keepNext w:val="0"/>
        <w:numPr>
          <w:ilvl w:val="2"/>
          <w:numId w:val="60"/>
        </w:numPr>
        <w:spacing w:before="120" w:after="120"/>
        <w:jc w:val="both"/>
        <w:rPr>
          <w:rFonts w:ascii="Arial" w:hAnsi="Arial" w:cs="Arial"/>
          <w:b w:val="0"/>
          <w:iCs/>
          <w:szCs w:val="22"/>
          <w:u w:val="none"/>
        </w:rPr>
      </w:pPr>
      <w:r w:rsidRPr="00E73648">
        <w:rPr>
          <w:rStyle w:val="l-L2Char"/>
          <w:rFonts w:cs="Arial"/>
          <w:b w:val="0"/>
          <w:iCs/>
          <w:szCs w:val="22"/>
          <w:u w:val="none"/>
        </w:rPr>
        <w:t>Pokud bude předmětem díla výsadba zeleně, doporučuje se v rámci výsadby navrhovat aplikaci přípravků na zadržení vody v půdě.</w:t>
      </w:r>
    </w:p>
    <w:p w14:paraId="3AC2E2A7" w14:textId="54D5D9E9" w:rsidR="00C629E5" w:rsidRPr="00E73648" w:rsidRDefault="0071160B" w:rsidP="000651E8">
      <w:pPr>
        <w:pStyle w:val="l-L1"/>
        <w:keepNext w:val="0"/>
        <w:numPr>
          <w:ilvl w:val="2"/>
          <w:numId w:val="60"/>
        </w:numPr>
        <w:spacing w:before="120" w:after="120"/>
        <w:jc w:val="both"/>
        <w:rPr>
          <w:rStyle w:val="l-L2Char"/>
          <w:rFonts w:cs="Arial"/>
          <w:b w:val="0"/>
          <w:i/>
          <w:color w:val="FF0000"/>
          <w:szCs w:val="22"/>
          <w:u w:val="none"/>
        </w:rPr>
      </w:pPr>
      <w:r w:rsidRPr="00E73648">
        <w:rPr>
          <w:rStyle w:val="l-L2Char"/>
          <w:rFonts w:cs="Arial"/>
          <w:b w:val="0"/>
          <w:szCs w:val="22"/>
          <w:u w:val="none"/>
        </w:rPr>
        <w:t>Specifikace stavby:</w:t>
      </w:r>
      <w:r w:rsidRPr="00E73648">
        <w:rPr>
          <w:rStyle w:val="l-L2Char"/>
          <w:rFonts w:cs="Arial"/>
          <w:szCs w:val="22"/>
          <w:u w:val="none"/>
        </w:rPr>
        <w:t xml:space="preserve"> </w:t>
      </w:r>
      <w:r w:rsidRPr="00E73648">
        <w:rPr>
          <w:rStyle w:val="l-L2Char"/>
          <w:rFonts w:cs="Arial"/>
          <w:b w:val="0"/>
          <w:szCs w:val="22"/>
          <w:u w:val="none"/>
        </w:rPr>
        <w:t>(</w:t>
      </w:r>
      <w:r w:rsidRPr="00E73648">
        <w:rPr>
          <w:rStyle w:val="l-L2Char"/>
          <w:rFonts w:cs="Arial"/>
          <w:b w:val="0"/>
          <w:i/>
          <w:szCs w:val="22"/>
          <w:u w:val="none"/>
        </w:rPr>
        <w:t xml:space="preserve">např. </w:t>
      </w:r>
      <w:r w:rsidR="00C629E5" w:rsidRPr="00E73648">
        <w:rPr>
          <w:rStyle w:val="l-L2Char"/>
          <w:rFonts w:cs="Arial"/>
          <w:b w:val="0"/>
          <w:i/>
          <w:szCs w:val="22"/>
          <w:u w:val="none"/>
        </w:rPr>
        <w:t>Povrch vozovky bude zpevněný</w:t>
      </w:r>
      <w:r w:rsidR="005E6D45" w:rsidRPr="00E73648">
        <w:rPr>
          <w:rStyle w:val="l-L2Char"/>
          <w:rFonts w:cs="Arial"/>
          <w:b w:val="0"/>
          <w:i/>
          <w:szCs w:val="22"/>
          <w:u w:val="none"/>
        </w:rPr>
        <w:t xml:space="preserve"> </w:t>
      </w:r>
      <w:r w:rsidRPr="00E73648">
        <w:rPr>
          <w:rStyle w:val="l-L2Char"/>
          <w:rFonts w:cs="Arial"/>
          <w:b w:val="0"/>
          <w:i/>
          <w:szCs w:val="22"/>
          <w:u w:val="none"/>
        </w:rPr>
        <w:t>z asfaltového betonu atd</w:t>
      </w:r>
      <w:r w:rsidR="00C629E5" w:rsidRPr="00E73648">
        <w:rPr>
          <w:rStyle w:val="l-L2Char"/>
          <w:rFonts w:cs="Arial"/>
          <w:b w:val="0"/>
          <w:i/>
          <w:szCs w:val="22"/>
          <w:u w:val="none"/>
        </w:rPr>
        <w:t>. Součástí polních cest bude výsadba zeleně. Přístupy na pozemky jednotlivých vlastníků budou řešeny sjezdy v rámci pozemku stavby</w:t>
      </w:r>
      <w:r w:rsidR="005E6D45" w:rsidRPr="00E73648">
        <w:rPr>
          <w:rStyle w:val="l-L2Char"/>
          <w:rFonts w:cs="Arial"/>
          <w:b w:val="0"/>
          <w:i/>
          <w:szCs w:val="22"/>
          <w:u w:val="none"/>
        </w:rPr>
        <w:t xml:space="preserve">, </w:t>
      </w:r>
      <w:proofErr w:type="gramStart"/>
      <w:r w:rsidR="005E6D45" w:rsidRPr="00E73648">
        <w:rPr>
          <w:rStyle w:val="l-L2Char"/>
          <w:rFonts w:cs="Arial"/>
          <w:b w:val="0"/>
          <w:i/>
          <w:szCs w:val="22"/>
          <w:u w:val="none"/>
        </w:rPr>
        <w:t>a pod</w:t>
      </w:r>
      <w:r w:rsidR="00C629E5" w:rsidRPr="00E73648">
        <w:rPr>
          <w:rStyle w:val="l-L2Char"/>
          <w:rFonts w:cs="Arial"/>
          <w:b w:val="0"/>
          <w:i/>
          <w:szCs w:val="22"/>
          <w:u w:val="none"/>
        </w:rPr>
        <w:t>.</w:t>
      </w:r>
      <w:proofErr w:type="gramEnd"/>
      <w:r w:rsidRPr="00E73648">
        <w:rPr>
          <w:rStyle w:val="l-L2Char"/>
          <w:rFonts w:cs="Arial"/>
          <w:b w:val="0"/>
          <w:i/>
          <w:szCs w:val="22"/>
          <w:u w:val="none"/>
        </w:rPr>
        <w:t xml:space="preserve"> </w:t>
      </w:r>
      <w:r w:rsidR="00492F59" w:rsidRPr="00E73648">
        <w:rPr>
          <w:rStyle w:val="l-L2Char"/>
          <w:rFonts w:cs="Arial"/>
          <w:b w:val="0"/>
          <w:i/>
          <w:szCs w:val="22"/>
          <w:u w:val="none"/>
        </w:rPr>
        <w:t>p</w:t>
      </w:r>
      <w:r w:rsidR="005E6D45" w:rsidRPr="00E73648">
        <w:rPr>
          <w:rStyle w:val="l-L2Char"/>
          <w:rFonts w:cs="Arial"/>
          <w:b w:val="0"/>
          <w:i/>
          <w:szCs w:val="22"/>
          <w:u w:val="none"/>
        </w:rPr>
        <w:t>řípadně pokud je třeba doplnit informace které nejsou obsaženy v PSZ a DTR</w:t>
      </w:r>
      <w:r w:rsidRPr="00E73648">
        <w:rPr>
          <w:rStyle w:val="l-L2Char"/>
          <w:rFonts w:cs="Arial"/>
          <w:b w:val="0"/>
          <w:i/>
          <w:szCs w:val="22"/>
          <w:u w:val="none"/>
        </w:rPr>
        <w:t>.)</w:t>
      </w:r>
    </w:p>
    <w:p w14:paraId="10C97A3E" w14:textId="77777777" w:rsidR="001829E4" w:rsidRPr="004502DF" w:rsidRDefault="001829E4" w:rsidP="001829E4">
      <w:pPr>
        <w:pStyle w:val="l-L1"/>
        <w:numPr>
          <w:ilvl w:val="0"/>
          <w:numId w:val="0"/>
        </w:numPr>
        <w:spacing w:before="120" w:after="120"/>
        <w:ind w:left="720" w:firstLine="492"/>
        <w:jc w:val="both"/>
        <w:rPr>
          <w:rStyle w:val="l-L2Char"/>
          <w:rFonts w:cs="Arial"/>
          <w:bCs/>
          <w:szCs w:val="22"/>
          <w:u w:val="none"/>
        </w:rPr>
      </w:pPr>
      <w:bookmarkStart w:id="18" w:name="_Hlk136342870"/>
      <w:r w:rsidRPr="004502DF">
        <w:rPr>
          <w:rStyle w:val="l-L2Char"/>
          <w:rFonts w:cs="Arial"/>
          <w:bCs/>
          <w:szCs w:val="22"/>
          <w:u w:val="none"/>
        </w:rPr>
        <w:t xml:space="preserve">Polní cesta HC17A: </w:t>
      </w:r>
    </w:p>
    <w:p w14:paraId="1C63588B" w14:textId="77777777" w:rsidR="001829E4" w:rsidRDefault="001829E4" w:rsidP="001829E4">
      <w:pPr>
        <w:pStyle w:val="l-L1"/>
        <w:numPr>
          <w:ilvl w:val="0"/>
          <w:numId w:val="0"/>
        </w:numPr>
        <w:spacing w:before="120"/>
        <w:ind w:left="1212"/>
        <w:jc w:val="both"/>
        <w:rPr>
          <w:rStyle w:val="l-L2Char"/>
          <w:rFonts w:cs="Arial"/>
          <w:b w:val="0"/>
          <w:szCs w:val="22"/>
          <w:u w:val="none"/>
        </w:rPr>
      </w:pPr>
      <w:r w:rsidRPr="004502DF">
        <w:rPr>
          <w:rStyle w:val="l-L2Char"/>
          <w:rFonts w:cs="Arial"/>
          <w:b w:val="0"/>
          <w:szCs w:val="22"/>
          <w:u w:val="none"/>
        </w:rPr>
        <w:t xml:space="preserve">Navržená cesta dle ÚP vede ze silnice II/112 ze sjezdu S4 severovýchodním směrem přes blok orné půdy až na stávající asfaltovou cestu HC2. Cesta zde bude sloužit jako obchvat obce Chotýšany a zpřístupňovat pozemky pro zemědělskou techniku. Délka cesty je 231 m. Konstrukce vozovky bude specifikovat realizační projekt – doporučená je netuhá vozovka stmelená (asfaltobeton, penetrační makadam). Cesta bude v kategorii P 6,0/30, tzn. jízdní pás 6 m, vozovka 5 m, 2 x 0,5m krajnice. Odvodnění cesty je navrženo podélným a příčným sklonem vozovky a navrženou podélnou drenáží – zaústěno do navrhované krajinné zeleně NKZ3. Polní cesta </w:t>
      </w:r>
      <w:proofErr w:type="gramStart"/>
      <w:r w:rsidRPr="004502DF">
        <w:rPr>
          <w:rStyle w:val="l-L2Char"/>
          <w:rFonts w:cs="Arial"/>
          <w:b w:val="0"/>
          <w:szCs w:val="22"/>
          <w:u w:val="none"/>
        </w:rPr>
        <w:t>leží</w:t>
      </w:r>
      <w:proofErr w:type="gramEnd"/>
      <w:r w:rsidRPr="004502DF">
        <w:rPr>
          <w:rStyle w:val="l-L2Char"/>
          <w:rFonts w:cs="Arial"/>
          <w:b w:val="0"/>
          <w:szCs w:val="22"/>
          <w:u w:val="none"/>
        </w:rPr>
        <w:t xml:space="preserve"> na pozemku </w:t>
      </w:r>
      <w:proofErr w:type="spellStart"/>
      <w:r w:rsidRPr="004502DF">
        <w:rPr>
          <w:rStyle w:val="l-L2Char"/>
          <w:rFonts w:cs="Arial"/>
          <w:b w:val="0"/>
          <w:szCs w:val="22"/>
          <w:u w:val="none"/>
        </w:rPr>
        <w:t>parc</w:t>
      </w:r>
      <w:proofErr w:type="spellEnd"/>
      <w:r w:rsidRPr="004502DF">
        <w:rPr>
          <w:rStyle w:val="l-L2Char"/>
          <w:rFonts w:cs="Arial"/>
          <w:b w:val="0"/>
          <w:szCs w:val="22"/>
          <w:u w:val="none"/>
        </w:rPr>
        <w:t xml:space="preserve">. č. 1765. K této cestě je vyžadováno provedení podrobného IGP pro realizační projekt. </w:t>
      </w:r>
    </w:p>
    <w:p w14:paraId="2A4892EE" w14:textId="77777777" w:rsidR="001829E4" w:rsidRPr="004502DF" w:rsidRDefault="001829E4" w:rsidP="001829E4">
      <w:pPr>
        <w:pStyle w:val="l-L1"/>
        <w:numPr>
          <w:ilvl w:val="0"/>
          <w:numId w:val="0"/>
        </w:numPr>
        <w:spacing w:before="120" w:after="120"/>
        <w:ind w:left="720" w:firstLine="492"/>
        <w:jc w:val="both"/>
        <w:rPr>
          <w:rStyle w:val="l-L2Char"/>
          <w:rFonts w:cs="Arial"/>
          <w:bCs/>
          <w:szCs w:val="22"/>
          <w:u w:val="none"/>
        </w:rPr>
      </w:pPr>
      <w:r w:rsidRPr="004502DF">
        <w:rPr>
          <w:rStyle w:val="l-L2Char"/>
          <w:rFonts w:cs="Arial"/>
          <w:bCs/>
          <w:szCs w:val="22"/>
          <w:u w:val="none"/>
        </w:rPr>
        <w:t xml:space="preserve">Polní cesta HC17B: </w:t>
      </w:r>
    </w:p>
    <w:p w14:paraId="3D398469" w14:textId="77777777" w:rsidR="001829E4" w:rsidRDefault="001829E4" w:rsidP="001829E4">
      <w:pPr>
        <w:pStyle w:val="l-L1"/>
        <w:numPr>
          <w:ilvl w:val="0"/>
          <w:numId w:val="0"/>
        </w:numPr>
        <w:spacing w:before="120"/>
        <w:ind w:left="1212"/>
        <w:jc w:val="both"/>
        <w:rPr>
          <w:rStyle w:val="l-L2Char"/>
          <w:rFonts w:cs="Arial"/>
          <w:b w:val="0"/>
          <w:szCs w:val="22"/>
          <w:u w:val="none"/>
        </w:rPr>
      </w:pPr>
      <w:r w:rsidRPr="004502DF">
        <w:rPr>
          <w:rStyle w:val="l-L2Char"/>
          <w:rFonts w:cs="Arial"/>
          <w:b w:val="0"/>
          <w:szCs w:val="22"/>
          <w:u w:val="none"/>
        </w:rPr>
        <w:t xml:space="preserve">Navržená cesta dle ÚP je pokračování cesty HC17A z cesty HC2, která cestu </w:t>
      </w:r>
      <w:proofErr w:type="gramStart"/>
      <w:r w:rsidRPr="004502DF">
        <w:rPr>
          <w:rStyle w:val="l-L2Char"/>
          <w:rFonts w:cs="Arial"/>
          <w:b w:val="0"/>
          <w:szCs w:val="22"/>
          <w:u w:val="none"/>
        </w:rPr>
        <w:t>kříží</w:t>
      </w:r>
      <w:proofErr w:type="gramEnd"/>
      <w:r w:rsidRPr="004502DF">
        <w:rPr>
          <w:rStyle w:val="l-L2Char"/>
          <w:rFonts w:cs="Arial"/>
          <w:b w:val="0"/>
          <w:szCs w:val="22"/>
          <w:u w:val="none"/>
        </w:rPr>
        <w:t xml:space="preserve">. Cesta vede severovýchodním směrem podél lesa a dále kolem rybníku </w:t>
      </w:r>
      <w:proofErr w:type="spellStart"/>
      <w:r w:rsidRPr="004502DF">
        <w:rPr>
          <w:rStyle w:val="l-L2Char"/>
          <w:rFonts w:cs="Arial"/>
          <w:b w:val="0"/>
          <w:szCs w:val="22"/>
          <w:u w:val="none"/>
        </w:rPr>
        <w:t>Trubovník</w:t>
      </w:r>
      <w:proofErr w:type="spellEnd"/>
      <w:r w:rsidRPr="004502DF">
        <w:rPr>
          <w:rStyle w:val="l-L2Char"/>
          <w:rFonts w:cs="Arial"/>
          <w:b w:val="0"/>
          <w:szCs w:val="22"/>
          <w:u w:val="none"/>
        </w:rPr>
        <w:t xml:space="preserve"> až se dostane na blok orné půdy, kde </w:t>
      </w:r>
      <w:proofErr w:type="gramStart"/>
      <w:r w:rsidRPr="004502DF">
        <w:rPr>
          <w:rStyle w:val="l-L2Char"/>
          <w:rFonts w:cs="Arial"/>
          <w:b w:val="0"/>
          <w:szCs w:val="22"/>
          <w:u w:val="none"/>
        </w:rPr>
        <w:t>končí</w:t>
      </w:r>
      <w:proofErr w:type="gramEnd"/>
      <w:r w:rsidRPr="004502DF">
        <w:rPr>
          <w:rStyle w:val="l-L2Char"/>
          <w:rFonts w:cs="Arial"/>
          <w:b w:val="0"/>
          <w:szCs w:val="22"/>
          <w:u w:val="none"/>
        </w:rPr>
        <w:t xml:space="preserve"> na silnici III/11118 na navrženém sjezdu S22. Cesta bude sloužit jako obchvat obce Chotýšany a zpřístupňovat pozemky pro zemědělskou techniku. Délka cesty je 609 m. Konstrukce vozovky bude specifikovat realizační projekt – doporučená je netuhá vozovka stmelená (asfaltobeton, penetrační makadam). Cesta bude v kategorii P 6,0/30, tzn. jízdní pás 6 m, vozovka 5 m, 2 x 0,5m krajnice. Odvodnění cesty je navrženo podélným a příčným sklonem vozovky, navrženou podélnou drenáží – zaústěno do navrhované krajinné zeleně </w:t>
      </w:r>
      <w:r w:rsidRPr="004502DF">
        <w:rPr>
          <w:rStyle w:val="l-L2Char"/>
          <w:rFonts w:cs="Arial"/>
          <w:b w:val="0"/>
          <w:szCs w:val="22"/>
          <w:u w:val="none"/>
        </w:rPr>
        <w:lastRenderedPageBreak/>
        <w:t xml:space="preserve">NKZ4. Polní cesta </w:t>
      </w:r>
      <w:proofErr w:type="gramStart"/>
      <w:r w:rsidRPr="004502DF">
        <w:rPr>
          <w:rStyle w:val="l-L2Char"/>
          <w:rFonts w:cs="Arial"/>
          <w:b w:val="0"/>
          <w:szCs w:val="22"/>
          <w:u w:val="none"/>
        </w:rPr>
        <w:t>leží</w:t>
      </w:r>
      <w:proofErr w:type="gramEnd"/>
      <w:r w:rsidRPr="004502DF">
        <w:rPr>
          <w:rStyle w:val="l-L2Char"/>
          <w:rFonts w:cs="Arial"/>
          <w:b w:val="0"/>
          <w:szCs w:val="22"/>
          <w:u w:val="none"/>
        </w:rPr>
        <w:t xml:space="preserve"> na pozemku </w:t>
      </w:r>
      <w:proofErr w:type="spellStart"/>
      <w:r w:rsidRPr="004502DF">
        <w:rPr>
          <w:rStyle w:val="l-L2Char"/>
          <w:rFonts w:cs="Arial"/>
          <w:b w:val="0"/>
          <w:szCs w:val="22"/>
          <w:u w:val="none"/>
        </w:rPr>
        <w:t>parc</w:t>
      </w:r>
      <w:proofErr w:type="spellEnd"/>
      <w:r w:rsidRPr="004502DF">
        <w:rPr>
          <w:rStyle w:val="l-L2Char"/>
          <w:rFonts w:cs="Arial"/>
          <w:b w:val="0"/>
          <w:szCs w:val="22"/>
          <w:u w:val="none"/>
        </w:rPr>
        <w:t>. č. 1718. K této cestě je vyžadováno provedení podrobného IGP pro realizační projekt.</w:t>
      </w:r>
    </w:p>
    <w:p w14:paraId="629982B7" w14:textId="77777777" w:rsidR="001829E4" w:rsidRPr="004D5F78" w:rsidRDefault="001829E4" w:rsidP="001829E4">
      <w:pPr>
        <w:pStyle w:val="l-L1"/>
        <w:keepNext w:val="0"/>
        <w:numPr>
          <w:ilvl w:val="0"/>
          <w:numId w:val="0"/>
        </w:numPr>
        <w:spacing w:before="120" w:after="120"/>
        <w:ind w:left="1212"/>
        <w:jc w:val="both"/>
        <w:rPr>
          <w:rStyle w:val="l-L2Char"/>
          <w:rFonts w:cs="Arial"/>
          <w:szCs w:val="22"/>
          <w:u w:val="none"/>
        </w:rPr>
      </w:pPr>
      <w:r w:rsidRPr="004502DF">
        <w:rPr>
          <w:rStyle w:val="l-L2Char"/>
          <w:rFonts w:cs="Arial"/>
          <w:b w:val="0"/>
          <w:bCs/>
          <w:szCs w:val="22"/>
          <w:u w:val="none"/>
        </w:rPr>
        <w:t>Popis technického řešení vychází z plánu společných zařízení v rámci komplexních pozemkových úprav a má doporučující charakter. Podrobnější informace jsou specifikovaný přímo v elaborátu plánu společných zařízení. Návrh řešení je nutné koordinovat s vedením příslušné obce</w:t>
      </w:r>
      <w:r w:rsidRPr="004502DF">
        <w:rPr>
          <w:rStyle w:val="l-L2Char"/>
          <w:rFonts w:cs="Arial"/>
          <w:szCs w:val="22"/>
          <w:u w:val="none"/>
        </w:rPr>
        <w:t>.</w:t>
      </w:r>
    </w:p>
    <w:bookmarkEnd w:id="18"/>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79F28B21" w14:textId="7BD378DB" w:rsidR="001829E4" w:rsidRDefault="001829E4" w:rsidP="001829E4">
      <w:pPr>
        <w:numPr>
          <w:ilvl w:val="2"/>
          <w:numId w:val="60"/>
        </w:numPr>
        <w:jc w:val="both"/>
        <w:rPr>
          <w:rStyle w:val="l-L2Char"/>
          <w:rFonts w:cs="Arial"/>
          <w:szCs w:val="22"/>
        </w:rPr>
      </w:pPr>
      <w:bookmarkStart w:id="19" w:name="_Hlk170395541"/>
      <w:r w:rsidRPr="004D5F78">
        <w:rPr>
          <w:rStyle w:val="l-L2Char"/>
          <w:rFonts w:cs="Arial"/>
          <w:szCs w:val="22"/>
        </w:rPr>
        <w:t>Projektová dokumentace bude dodána objednatel</w:t>
      </w:r>
      <w:r>
        <w:rPr>
          <w:rStyle w:val="l-L2Char"/>
          <w:rFonts w:cs="Arial"/>
          <w:szCs w:val="22"/>
        </w:rPr>
        <w:t>i</w:t>
      </w:r>
      <w:r w:rsidRPr="004D5F78">
        <w:rPr>
          <w:rStyle w:val="l-L2Char"/>
          <w:rFonts w:cs="Arial"/>
          <w:szCs w:val="22"/>
        </w:rPr>
        <w:t xml:space="preserve"> v</w:t>
      </w:r>
      <w:r w:rsidRPr="004D5F78">
        <w:rPr>
          <w:rStyle w:val="l-L2Char"/>
          <w:rFonts w:cs="Arial"/>
          <w:szCs w:val="22"/>
          <w:lang w:eastAsia="en-US"/>
        </w:rPr>
        <w:t xml:space="preserve"> </w:t>
      </w:r>
      <w:r w:rsidRPr="004D5F78">
        <w:rPr>
          <w:rStyle w:val="l-L2Char"/>
          <w:rFonts w:cs="Arial"/>
          <w:szCs w:val="22"/>
        </w:rPr>
        <w:t>6</w:t>
      </w:r>
      <w:r w:rsidRPr="004D5F78">
        <w:rPr>
          <w:rStyle w:val="l-L2Char"/>
          <w:rFonts w:cs="Arial"/>
          <w:szCs w:val="22"/>
          <w:lang w:eastAsia="en-US"/>
        </w:rPr>
        <w:t xml:space="preserve"> vyhotoveních</w:t>
      </w:r>
      <w:r w:rsidRPr="004D5F78">
        <w:rPr>
          <w:rStyle w:val="l-L2Char"/>
          <w:rFonts w:cs="Arial"/>
          <w:szCs w:val="22"/>
        </w:rPr>
        <w:t xml:space="preserve"> v</w:t>
      </w:r>
      <w:r w:rsidRPr="004D5F78">
        <w:rPr>
          <w:rStyle w:val="l-L2Char"/>
          <w:rFonts w:cs="Arial"/>
          <w:szCs w:val="22"/>
          <w:lang w:eastAsia="en-US"/>
        </w:rPr>
        <w:t xml:space="preserve"> písemné</w:t>
      </w:r>
      <w:r w:rsidRPr="004D5F78">
        <w:rPr>
          <w:rStyle w:val="l-L2Char"/>
          <w:rFonts w:cs="Arial"/>
          <w:szCs w:val="22"/>
        </w:rPr>
        <w:t xml:space="preserve"> podobě </w:t>
      </w:r>
      <w:r w:rsidRPr="00927D9B">
        <w:rPr>
          <w:rStyle w:val="l-L2Char"/>
          <w:rFonts w:cs="Arial"/>
          <w:szCs w:val="22"/>
        </w:rPr>
        <w:t xml:space="preserve">a rovněž v </w:t>
      </w:r>
      <w:r w:rsidRPr="008B058E">
        <w:rPr>
          <w:rStyle w:val="l-L2Char"/>
          <w:rFonts w:cs="Arial"/>
          <w:szCs w:val="22"/>
        </w:rPr>
        <w:t xml:space="preserve">digitální podobě na výměnné úložiště SPÚ </w:t>
      </w:r>
      <w:r w:rsidRPr="004D5F78">
        <w:rPr>
          <w:rStyle w:val="l-L2Char"/>
          <w:rFonts w:cs="Arial"/>
          <w:szCs w:val="22"/>
        </w:rPr>
        <w:t>ve formátu „</w:t>
      </w:r>
      <w:r w:rsidRPr="004D5F78">
        <w:rPr>
          <w:rStyle w:val="l-L2Char"/>
          <w:rFonts w:cs="Arial"/>
          <w:szCs w:val="22"/>
          <w:lang w:eastAsia="en-US"/>
        </w:rPr>
        <w:t>pdf“ a „</w:t>
      </w:r>
      <w:proofErr w:type="spellStart"/>
      <w:r w:rsidRPr="004D5F78">
        <w:rPr>
          <w:rStyle w:val="l-L2Char"/>
          <w:rFonts w:cs="Arial"/>
          <w:szCs w:val="22"/>
          <w:lang w:eastAsia="en-US"/>
        </w:rPr>
        <w:t>dwg</w:t>
      </w:r>
      <w:proofErr w:type="spellEnd"/>
      <w:r w:rsidRPr="004D5F78">
        <w:rPr>
          <w:rStyle w:val="l-L2Char"/>
          <w:rFonts w:cs="Arial"/>
          <w:szCs w:val="22"/>
        </w:rPr>
        <w:t xml:space="preserve">“ </w:t>
      </w:r>
      <w:r w:rsidRPr="00D44836">
        <w:rPr>
          <w:rStyle w:val="l-L2Char"/>
          <w:rFonts w:cs="Arial"/>
          <w:szCs w:val="22"/>
        </w:rPr>
        <w:t>a se soupisem prací s výkazem výměr a rozpočtem ve formátu „</w:t>
      </w:r>
      <w:proofErr w:type="spellStart"/>
      <w:r w:rsidRPr="00D44836">
        <w:rPr>
          <w:rStyle w:val="l-L2Char"/>
          <w:rFonts w:cs="Arial"/>
          <w:szCs w:val="22"/>
        </w:rPr>
        <w:t>unixml</w:t>
      </w:r>
      <w:proofErr w:type="spellEnd"/>
      <w:r w:rsidRPr="00D44836">
        <w:rPr>
          <w:rStyle w:val="l-L2Char"/>
          <w:rFonts w:cs="Arial"/>
          <w:szCs w:val="22"/>
        </w:rPr>
        <w:t>“ (specifikace na www.unixml.cz)</w:t>
      </w:r>
      <w:r w:rsidRPr="004D5F78">
        <w:rPr>
          <w:rStyle w:val="l-L2Char"/>
          <w:rFonts w:cs="Arial"/>
          <w:szCs w:val="22"/>
        </w:rPr>
        <w:t xml:space="preserve"> pro každou </w:t>
      </w:r>
      <w:r w:rsidRPr="004D5F78">
        <w:rPr>
          <w:rStyle w:val="l-L2Char"/>
          <w:rFonts w:cs="Arial"/>
          <w:szCs w:val="22"/>
          <w:lang w:eastAsia="en-US"/>
        </w:rPr>
        <w:t>stavbu</w:t>
      </w:r>
      <w:r w:rsidRPr="004D5F78">
        <w:rPr>
          <w:rStyle w:val="l-L2Char"/>
          <w:rFonts w:cs="Arial"/>
          <w:szCs w:val="22"/>
        </w:rPr>
        <w:t xml:space="preserve"> zvlášť.</w:t>
      </w:r>
    </w:p>
    <w:bookmarkEnd w:id="19"/>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0D4BC526" w14:textId="59BEA751" w:rsidR="00B81660" w:rsidRPr="00E73648" w:rsidRDefault="00B94443" w:rsidP="00B81660">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w:t>
      </w:r>
      <w:r w:rsidR="00A14402" w:rsidRPr="00E73648">
        <w:rPr>
          <w:rStyle w:val="l-L2Char"/>
          <w:rFonts w:cs="Arial"/>
          <w:szCs w:val="22"/>
          <w:u w:val="none"/>
        </w:rPr>
        <w:t>dokumentace):</w:t>
      </w:r>
    </w:p>
    <w:p w14:paraId="3B30994D" w14:textId="1F566930" w:rsidR="00F829EA" w:rsidRPr="00E73648" w:rsidRDefault="00B81660" w:rsidP="00E73648">
      <w:pPr>
        <w:pStyle w:val="l-L1"/>
        <w:keepNext w:val="0"/>
        <w:numPr>
          <w:ilvl w:val="0"/>
          <w:numId w:val="86"/>
        </w:numPr>
        <w:spacing w:before="120" w:after="120"/>
        <w:jc w:val="left"/>
        <w:rPr>
          <w:rStyle w:val="l-L2Char"/>
          <w:rFonts w:cs="Arial"/>
          <w:szCs w:val="22"/>
          <w:u w:val="none"/>
        </w:rPr>
      </w:pPr>
      <w:r w:rsidRPr="00E73648">
        <w:rPr>
          <w:rStyle w:val="l-L2Char"/>
          <w:rFonts w:cs="Arial"/>
          <w:b w:val="0"/>
          <w:bCs/>
          <w:szCs w:val="22"/>
          <w:u w:val="none"/>
        </w:rPr>
        <w:t>Projektová dokumentace bude zpracována v souladu s ČSN 73 6109 – Projektování polních cest</w:t>
      </w:r>
      <w:r w:rsidRPr="00E73648">
        <w:rPr>
          <w:rStyle w:val="l-L2Char"/>
          <w:rFonts w:cs="Arial"/>
          <w:szCs w:val="22"/>
          <w:u w:val="none"/>
        </w:rPr>
        <w:t xml:space="preserve"> </w:t>
      </w:r>
    </w:p>
    <w:p w14:paraId="5275FA29" w14:textId="77777777" w:rsidR="00F829EA" w:rsidRPr="00E73648" w:rsidRDefault="00F829EA" w:rsidP="00B70B1E">
      <w:pPr>
        <w:pStyle w:val="l-L1"/>
        <w:keepNext w:val="0"/>
        <w:numPr>
          <w:ilvl w:val="2"/>
          <w:numId w:val="60"/>
        </w:numPr>
        <w:spacing w:before="120" w:after="120"/>
        <w:jc w:val="left"/>
        <w:rPr>
          <w:rStyle w:val="l-L2Char"/>
          <w:rFonts w:cs="Arial"/>
          <w:szCs w:val="22"/>
          <w:u w:val="none"/>
        </w:rPr>
      </w:pPr>
      <w:r w:rsidRPr="00E73648">
        <w:rPr>
          <w:rStyle w:val="l-L2Char"/>
          <w:rFonts w:cs="Arial"/>
          <w:szCs w:val="22"/>
          <w:u w:val="none"/>
        </w:rPr>
        <w:t>Plán společných zařízení:</w:t>
      </w:r>
    </w:p>
    <w:p w14:paraId="130AD2E9" w14:textId="3E3EBB1F" w:rsidR="00F829EA" w:rsidRPr="00E73648" w:rsidRDefault="00B81660" w:rsidP="00E73648">
      <w:pPr>
        <w:pStyle w:val="l-L1"/>
        <w:keepNext w:val="0"/>
        <w:numPr>
          <w:ilvl w:val="0"/>
          <w:numId w:val="86"/>
        </w:numPr>
        <w:spacing w:before="120" w:after="120"/>
        <w:jc w:val="left"/>
        <w:rPr>
          <w:rStyle w:val="l-L2Char"/>
          <w:rFonts w:cs="Arial"/>
          <w:b w:val="0"/>
          <w:bCs/>
          <w:szCs w:val="22"/>
          <w:u w:val="none"/>
        </w:rPr>
      </w:pPr>
      <w:r w:rsidRPr="00E73648">
        <w:rPr>
          <w:rStyle w:val="l-L2Char"/>
          <w:rFonts w:cs="Arial"/>
          <w:b w:val="0"/>
          <w:bCs/>
          <w:szCs w:val="22"/>
          <w:u w:val="none"/>
        </w:rPr>
        <w:t>Plán společných zařízení zpracovaný v rámci komplexních pozemkových úprav v k. ú.</w:t>
      </w:r>
      <w:r w:rsidR="00275948">
        <w:rPr>
          <w:rStyle w:val="l-L2Char"/>
          <w:rFonts w:cs="Arial"/>
          <w:b w:val="0"/>
          <w:bCs/>
          <w:szCs w:val="22"/>
          <w:u w:val="none"/>
        </w:rPr>
        <w:t xml:space="preserve"> </w:t>
      </w:r>
      <w:r w:rsidR="003278DF">
        <w:rPr>
          <w:rStyle w:val="l-L2Char"/>
          <w:rFonts w:cs="Arial"/>
          <w:b w:val="0"/>
          <w:bCs/>
          <w:szCs w:val="22"/>
          <w:u w:val="none"/>
        </w:rPr>
        <w:t>Chotýšany, okres Benešov</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076FC68" w14:textId="77777777" w:rsidR="007D791A" w:rsidRDefault="007D791A" w:rsidP="003534A5">
      <w:pPr>
        <w:pStyle w:val="Nadpis1"/>
        <w:keepNext w:val="0"/>
        <w:jc w:val="center"/>
        <w:rPr>
          <w:sz w:val="22"/>
          <w:szCs w:val="22"/>
        </w:rPr>
      </w:pPr>
    </w:p>
    <w:p w14:paraId="27BB254E" w14:textId="77777777" w:rsidR="007D791A" w:rsidRDefault="007D791A" w:rsidP="003534A5">
      <w:pPr>
        <w:pStyle w:val="Nadpis1"/>
        <w:keepNext w:val="0"/>
        <w:jc w:val="center"/>
        <w:rPr>
          <w:sz w:val="22"/>
          <w:szCs w:val="22"/>
        </w:rPr>
      </w:pPr>
    </w:p>
    <w:p w14:paraId="0B65056F" w14:textId="77777777" w:rsidR="007D791A" w:rsidRDefault="007D791A" w:rsidP="003534A5">
      <w:pPr>
        <w:pStyle w:val="Nadpis1"/>
        <w:keepNext w:val="0"/>
        <w:jc w:val="center"/>
        <w:rPr>
          <w:sz w:val="22"/>
          <w:szCs w:val="22"/>
        </w:rPr>
      </w:pPr>
    </w:p>
    <w:p w14:paraId="10D53F43" w14:textId="77777777" w:rsidR="007D791A" w:rsidRDefault="007D791A" w:rsidP="003534A5">
      <w:pPr>
        <w:pStyle w:val="Nadpis1"/>
        <w:keepNext w:val="0"/>
        <w:jc w:val="center"/>
        <w:rPr>
          <w:sz w:val="22"/>
          <w:szCs w:val="22"/>
        </w:rPr>
      </w:pPr>
    </w:p>
    <w:p w14:paraId="79D5EA73" w14:textId="77777777" w:rsidR="007D791A" w:rsidRDefault="007D791A" w:rsidP="003534A5">
      <w:pPr>
        <w:pStyle w:val="Nadpis1"/>
        <w:keepNext w:val="0"/>
        <w:jc w:val="center"/>
        <w:rPr>
          <w:sz w:val="22"/>
          <w:szCs w:val="22"/>
        </w:rPr>
      </w:pPr>
    </w:p>
    <w:p w14:paraId="1CD20CF0" w14:textId="77777777" w:rsidR="007D791A" w:rsidRDefault="007D791A" w:rsidP="003534A5">
      <w:pPr>
        <w:pStyle w:val="Nadpis1"/>
        <w:keepNext w:val="0"/>
        <w:jc w:val="center"/>
        <w:rPr>
          <w:sz w:val="22"/>
          <w:szCs w:val="22"/>
        </w:rPr>
      </w:pPr>
    </w:p>
    <w:p w14:paraId="5FB47873" w14:textId="77777777" w:rsidR="007D791A" w:rsidRDefault="007D791A" w:rsidP="003534A5">
      <w:pPr>
        <w:pStyle w:val="Nadpis1"/>
        <w:keepNext w:val="0"/>
        <w:jc w:val="center"/>
        <w:rPr>
          <w:sz w:val="22"/>
          <w:szCs w:val="22"/>
        </w:rPr>
      </w:pPr>
    </w:p>
    <w:p w14:paraId="58E710A0" w14:textId="77777777" w:rsidR="007D791A" w:rsidRDefault="007D791A" w:rsidP="003534A5">
      <w:pPr>
        <w:pStyle w:val="Nadpis1"/>
        <w:keepNext w:val="0"/>
        <w:jc w:val="center"/>
        <w:rPr>
          <w:sz w:val="22"/>
          <w:szCs w:val="22"/>
        </w:rPr>
      </w:pPr>
    </w:p>
    <w:p w14:paraId="446A9D88" w14:textId="77777777" w:rsidR="007D791A" w:rsidRDefault="007D791A" w:rsidP="003534A5">
      <w:pPr>
        <w:pStyle w:val="Nadpis1"/>
        <w:keepNext w:val="0"/>
        <w:jc w:val="center"/>
        <w:rPr>
          <w:sz w:val="22"/>
          <w:szCs w:val="22"/>
        </w:rPr>
      </w:pPr>
    </w:p>
    <w:p w14:paraId="1767C186" w14:textId="16398023"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0E4B76" w:rsidRDefault="002E0D1A" w:rsidP="002E0D1A">
      <w:pPr>
        <w:pStyle w:val="l-L1"/>
        <w:keepNext w:val="0"/>
        <w:numPr>
          <w:ilvl w:val="1"/>
          <w:numId w:val="71"/>
        </w:numPr>
        <w:spacing w:before="120" w:after="120"/>
        <w:jc w:val="left"/>
        <w:rPr>
          <w:rStyle w:val="l-L2Char"/>
          <w:rFonts w:cs="Arial"/>
          <w:szCs w:val="22"/>
        </w:rPr>
      </w:pPr>
      <w:r w:rsidRPr="000E4B76">
        <w:rPr>
          <w:rStyle w:val="l-L2Char"/>
          <w:rFonts w:cs="Arial"/>
          <w:szCs w:val="22"/>
        </w:rPr>
        <w:t xml:space="preserve">Podmínky provádění </w:t>
      </w:r>
      <w:r w:rsidR="00CD1317" w:rsidRPr="000E4B76">
        <w:rPr>
          <w:rStyle w:val="l-L2Char"/>
          <w:rFonts w:cs="Arial"/>
          <w:szCs w:val="22"/>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6D8807A1" w:rsidR="005A32C1" w:rsidRDefault="005A32C1" w:rsidP="0006284B">
      <w:pPr>
        <w:spacing w:after="0" w:line="240" w:lineRule="auto"/>
        <w:rPr>
          <w:rFonts w:cs="Arial"/>
          <w:szCs w:val="22"/>
          <w:lang w:eastAsia="en-US"/>
        </w:rPr>
      </w:pPr>
    </w:p>
    <w:p w14:paraId="16999DFB" w14:textId="77777777" w:rsidR="000E4B76" w:rsidRPr="0006284B" w:rsidRDefault="000E4B76"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64880017" w14:textId="310108A6" w:rsidR="00B00AE7" w:rsidRDefault="005A32C1" w:rsidP="000E4B76">
      <w:pPr>
        <w:widowControl w:val="0"/>
        <w:spacing w:before="2" w:after="0" w:line="240" w:lineRule="auto"/>
        <w:rPr>
          <w:rFonts w:eastAsia="Calibri" w:cs="Arial"/>
          <w:b/>
          <w:bCs/>
          <w:szCs w:val="22"/>
        </w:rPr>
      </w:pPr>
      <w:r w:rsidRPr="004D5F78">
        <w:rPr>
          <w:rFonts w:eastAsia="Calibri" w:cs="Arial"/>
          <w:b/>
          <w:bCs/>
          <w:szCs w:val="22"/>
        </w:rPr>
        <w:t xml:space="preserve"> </w:t>
      </w:r>
    </w:p>
    <w:p w14:paraId="0FB587D9" w14:textId="77777777" w:rsidR="000E4B76" w:rsidRPr="004D5F78" w:rsidRDefault="000E4B76" w:rsidP="000E4B76">
      <w:pPr>
        <w:widowControl w:val="0"/>
        <w:spacing w:before="2" w:after="0" w:line="240" w:lineRule="auto"/>
        <w:rPr>
          <w:rFonts w:eastAsia="Calibri" w:cs="Arial"/>
          <w:b/>
          <w:bCs/>
          <w:szCs w:val="22"/>
        </w:rPr>
      </w:pPr>
    </w:p>
    <w:p w14:paraId="50785CFA" w14:textId="2ACEBD53" w:rsidR="00B00AE7" w:rsidRPr="000E4B76" w:rsidRDefault="000E4B76" w:rsidP="000E4B76">
      <w:pPr>
        <w:pStyle w:val="Odstavecseseznamem"/>
        <w:widowControl w:val="0"/>
        <w:numPr>
          <w:ilvl w:val="0"/>
          <w:numId w:val="87"/>
        </w:numPr>
        <w:spacing w:after="0" w:line="240" w:lineRule="auto"/>
        <w:rPr>
          <w:rFonts w:cs="Arial"/>
          <w:b/>
          <w:spacing w:val="-1"/>
        </w:rPr>
      </w:pPr>
      <w:r w:rsidRPr="000E4B76">
        <w:rPr>
          <w:rFonts w:cs="Arial"/>
          <w:b/>
          <w:spacing w:val="-1"/>
        </w:rPr>
        <w:t>Podklady</w:t>
      </w:r>
      <w:r w:rsidRPr="000E4B76">
        <w:rPr>
          <w:rFonts w:cs="Arial"/>
          <w:b/>
          <w:spacing w:val="1"/>
        </w:rPr>
        <w:t xml:space="preserve"> </w:t>
      </w:r>
      <w:r w:rsidRPr="000E4B76">
        <w:rPr>
          <w:rFonts w:cs="Arial"/>
          <w:b/>
          <w:spacing w:val="-2"/>
        </w:rPr>
        <w:t>pro</w:t>
      </w:r>
      <w:r w:rsidRPr="000E4B76">
        <w:rPr>
          <w:rFonts w:cs="Arial"/>
          <w:b/>
          <w:spacing w:val="1"/>
        </w:rPr>
        <w:t xml:space="preserve"> </w:t>
      </w:r>
      <w:r w:rsidRPr="000E4B76">
        <w:rPr>
          <w:rFonts w:cs="Arial"/>
          <w:b/>
          <w:spacing w:val="-1"/>
        </w:rPr>
        <w:t>zadání</w:t>
      </w:r>
      <w:r w:rsidRPr="000E4B76">
        <w:rPr>
          <w:rFonts w:cs="Arial"/>
          <w:b/>
        </w:rPr>
        <w:t xml:space="preserve"> </w:t>
      </w:r>
      <w:r w:rsidRPr="000E4B76">
        <w:rPr>
          <w:rFonts w:cs="Arial"/>
          <w:b/>
          <w:spacing w:val="-1"/>
        </w:rPr>
        <w:t>průzkumu:</w:t>
      </w:r>
    </w:p>
    <w:p w14:paraId="17080C5B" w14:textId="77777777" w:rsidR="000E4B76" w:rsidRPr="000E4B76" w:rsidRDefault="000E4B76" w:rsidP="000E4B76">
      <w:pPr>
        <w:pStyle w:val="Odstavecseseznamem"/>
        <w:widowControl w:val="0"/>
        <w:spacing w:after="0" w:line="240" w:lineRule="auto"/>
        <w:rPr>
          <w:rFonts w:eastAsia="Calibri" w:cs="Arial"/>
          <w:b/>
          <w:bCs/>
          <w:szCs w:val="22"/>
        </w:rPr>
      </w:pPr>
    </w:p>
    <w:tbl>
      <w:tblPr>
        <w:tblStyle w:val="TableNormal"/>
        <w:tblW w:w="9440" w:type="dxa"/>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5AB2FAF3"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0E4B76">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43D064C3" w:rsidR="00B00AE7" w:rsidRDefault="00B00AE7" w:rsidP="00B00AE7">
      <w:pPr>
        <w:widowControl w:val="0"/>
        <w:spacing w:before="12" w:after="0" w:line="240" w:lineRule="auto"/>
        <w:rPr>
          <w:rFonts w:eastAsia="Calibri" w:cs="Arial"/>
          <w:b/>
          <w:bCs/>
          <w:szCs w:val="22"/>
        </w:rPr>
      </w:pPr>
    </w:p>
    <w:p w14:paraId="2CB66D33" w14:textId="77777777" w:rsidR="000E4B76" w:rsidRPr="004D5F78" w:rsidRDefault="000E4B76" w:rsidP="00B00AE7">
      <w:pPr>
        <w:widowControl w:val="0"/>
        <w:spacing w:before="12" w:after="0" w:line="240" w:lineRule="auto"/>
        <w:rPr>
          <w:rFonts w:eastAsia="Calibri" w:cs="Arial"/>
          <w:b/>
          <w:bCs/>
          <w:szCs w:val="22"/>
        </w:rPr>
      </w:pPr>
    </w:p>
    <w:p w14:paraId="7440F9DD" w14:textId="6FF99CB6" w:rsidR="00B00AE7" w:rsidRPr="000E4B76" w:rsidRDefault="00B00AE7" w:rsidP="000E4B76">
      <w:pPr>
        <w:pStyle w:val="Odstavecseseznamem"/>
        <w:widowControl w:val="0"/>
        <w:numPr>
          <w:ilvl w:val="0"/>
          <w:numId w:val="87"/>
        </w:numPr>
        <w:spacing w:after="0" w:line="240" w:lineRule="auto"/>
        <w:rPr>
          <w:rFonts w:eastAsia="Calibri" w:cs="Arial"/>
          <w:b/>
          <w:szCs w:val="22"/>
        </w:rPr>
      </w:pPr>
      <w:r w:rsidRPr="000E4B76">
        <w:rPr>
          <w:rFonts w:eastAsia="Calibri" w:cs="Arial"/>
          <w:b/>
          <w:spacing w:val="-1"/>
          <w:szCs w:val="22"/>
        </w:rPr>
        <w:t xml:space="preserve"> Požadavky</w:t>
      </w:r>
      <w:r w:rsidRPr="000E4B76">
        <w:rPr>
          <w:rFonts w:eastAsia="Calibri" w:cs="Arial"/>
          <w:b/>
          <w:spacing w:val="1"/>
          <w:szCs w:val="22"/>
        </w:rPr>
        <w:t xml:space="preserve"> </w:t>
      </w:r>
      <w:r w:rsidRPr="000E4B76">
        <w:rPr>
          <w:rFonts w:eastAsia="Calibri" w:cs="Arial"/>
          <w:b/>
          <w:spacing w:val="-1"/>
          <w:szCs w:val="22"/>
        </w:rPr>
        <w:t>na</w:t>
      </w:r>
      <w:r w:rsidRPr="000E4B76">
        <w:rPr>
          <w:rFonts w:eastAsia="Calibri" w:cs="Arial"/>
          <w:b/>
          <w:szCs w:val="22"/>
        </w:rPr>
        <w:t xml:space="preserve"> </w:t>
      </w:r>
      <w:r w:rsidRPr="000E4B76">
        <w:rPr>
          <w:rFonts w:eastAsia="Calibri" w:cs="Arial"/>
          <w:b/>
          <w:spacing w:val="-1"/>
          <w:szCs w:val="22"/>
        </w:rPr>
        <w:t>technické</w:t>
      </w:r>
      <w:r w:rsidRPr="000E4B76">
        <w:rPr>
          <w:rFonts w:eastAsia="Calibri" w:cs="Arial"/>
          <w:b/>
          <w:spacing w:val="-2"/>
          <w:szCs w:val="22"/>
        </w:rPr>
        <w:t xml:space="preserve"> </w:t>
      </w:r>
      <w:r w:rsidRPr="000E4B76">
        <w:rPr>
          <w:rFonts w:eastAsia="Calibri" w:cs="Arial"/>
          <w:b/>
          <w:spacing w:val="-1"/>
          <w:szCs w:val="22"/>
        </w:rPr>
        <w:t>práce</w:t>
      </w:r>
      <w:r w:rsidRPr="000E4B76">
        <w:rPr>
          <w:rFonts w:eastAsia="Calibri" w:cs="Arial"/>
          <w:b/>
          <w:spacing w:val="1"/>
          <w:szCs w:val="22"/>
        </w:rPr>
        <w:t xml:space="preserve"> </w:t>
      </w:r>
      <w:r w:rsidRPr="000E4B76">
        <w:rPr>
          <w:rFonts w:eastAsia="Calibri" w:cs="Arial"/>
          <w:b/>
          <w:szCs w:val="22"/>
        </w:rPr>
        <w:t xml:space="preserve">a </w:t>
      </w:r>
      <w:r w:rsidRPr="000E4B76">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r w:rsidR="00B00AE7" w:rsidRPr="004D5F78">
              <w:rPr>
                <w:rFonts w:cs="Arial"/>
              </w:rPr>
              <w:t>Podle</w:t>
            </w:r>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r w:rsidR="00B00AE7" w:rsidRPr="004D5F78">
              <w:rPr>
                <w:rFonts w:cs="Arial"/>
              </w:rPr>
              <w:t>Podle</w:t>
            </w:r>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r w:rsidRPr="004D5F78">
              <w:rPr>
                <w:rFonts w:cs="Arial"/>
              </w:rPr>
              <w:t>Podle</w:t>
            </w:r>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r w:rsidRPr="004D5F78">
              <w:rPr>
                <w:rFonts w:cs="Arial"/>
              </w:rPr>
              <w:t>Podle</w:t>
            </w:r>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42294482" w:rsidR="0006284B" w:rsidRDefault="0006284B" w:rsidP="009264F2">
      <w:pPr>
        <w:widowControl w:val="0"/>
        <w:spacing w:after="0" w:line="240" w:lineRule="auto"/>
        <w:rPr>
          <w:rFonts w:eastAsia="Calibri" w:cs="Arial"/>
          <w:b/>
          <w:spacing w:val="-1"/>
          <w:szCs w:val="22"/>
        </w:rPr>
      </w:pPr>
    </w:p>
    <w:p w14:paraId="4435FD4D" w14:textId="77777777" w:rsidR="000E4B76" w:rsidRDefault="000E4B76"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66685963" w:rsidR="0070151B" w:rsidRPr="000E4B76" w:rsidRDefault="00B00AE7" w:rsidP="000E4B76">
      <w:pPr>
        <w:pStyle w:val="Odstavecseseznamem"/>
        <w:widowControl w:val="0"/>
        <w:numPr>
          <w:ilvl w:val="0"/>
          <w:numId w:val="87"/>
        </w:numPr>
        <w:spacing w:after="0" w:line="240" w:lineRule="auto"/>
        <w:rPr>
          <w:rFonts w:eastAsia="Calibri" w:cs="Arial"/>
          <w:b/>
          <w:spacing w:val="-1"/>
          <w:szCs w:val="22"/>
        </w:rPr>
      </w:pPr>
      <w:r w:rsidRPr="000E4B76">
        <w:rPr>
          <w:rFonts w:eastAsia="Calibri" w:cs="Arial"/>
          <w:b/>
          <w:spacing w:val="-1"/>
          <w:szCs w:val="22"/>
        </w:rPr>
        <w:lastRenderedPageBreak/>
        <w:t>Požadavky</w:t>
      </w:r>
      <w:r w:rsidRPr="000E4B76">
        <w:rPr>
          <w:rFonts w:eastAsia="Calibri" w:cs="Arial"/>
          <w:b/>
          <w:spacing w:val="1"/>
          <w:szCs w:val="22"/>
        </w:rPr>
        <w:t xml:space="preserve"> </w:t>
      </w:r>
      <w:r w:rsidRPr="000E4B76">
        <w:rPr>
          <w:rFonts w:eastAsia="Calibri" w:cs="Arial"/>
          <w:b/>
          <w:spacing w:val="-1"/>
          <w:szCs w:val="22"/>
        </w:rPr>
        <w:t>na</w:t>
      </w:r>
      <w:r w:rsidRPr="000E4B76">
        <w:rPr>
          <w:rFonts w:eastAsia="Calibri" w:cs="Arial"/>
          <w:b/>
          <w:szCs w:val="22"/>
        </w:rPr>
        <w:t xml:space="preserve"> </w:t>
      </w:r>
      <w:r w:rsidRPr="000E4B76">
        <w:rPr>
          <w:rFonts w:eastAsia="Calibri" w:cs="Arial"/>
          <w:b/>
          <w:spacing w:val="-1"/>
          <w:szCs w:val="22"/>
        </w:rPr>
        <w:t>terénní</w:t>
      </w:r>
      <w:r w:rsidRPr="000E4B76">
        <w:rPr>
          <w:rFonts w:eastAsia="Calibri" w:cs="Arial"/>
          <w:b/>
          <w:spacing w:val="-3"/>
          <w:szCs w:val="22"/>
        </w:rPr>
        <w:t xml:space="preserve"> </w:t>
      </w:r>
      <w:r w:rsidRPr="000E4B76">
        <w:rPr>
          <w:rFonts w:eastAsia="Calibri" w:cs="Arial"/>
          <w:b/>
          <w:spacing w:val="-1"/>
          <w:szCs w:val="22"/>
        </w:rPr>
        <w:t>měření</w:t>
      </w:r>
      <w:r w:rsidRPr="000E4B76">
        <w:rPr>
          <w:rFonts w:eastAsia="Calibri" w:cs="Arial"/>
          <w:b/>
          <w:szCs w:val="22"/>
        </w:rPr>
        <w:t xml:space="preserve"> a </w:t>
      </w:r>
      <w:r w:rsidRPr="000E4B76">
        <w:rPr>
          <w:rFonts w:eastAsia="Calibri" w:cs="Arial"/>
          <w:b/>
          <w:spacing w:val="-1"/>
          <w:szCs w:val="22"/>
        </w:rPr>
        <w:t>laboratorní</w:t>
      </w:r>
      <w:r w:rsidRPr="000E4B76">
        <w:rPr>
          <w:rFonts w:eastAsia="Calibri" w:cs="Arial"/>
          <w:b/>
          <w:szCs w:val="22"/>
        </w:rPr>
        <w:t xml:space="preserve"> </w:t>
      </w:r>
      <w:r w:rsidRPr="000E4B76">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podle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podle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podle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3A8B57A4" w:rsidR="00E34283" w:rsidRDefault="000A3C0D" w:rsidP="00E73648">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E73648">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bookmarkStart w:id="20" w:name="_Hlk170397662"/>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BDF656D"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roofErr w:type="spellStart"/>
      <w:r w:rsidR="00B81660" w:rsidRPr="00B81660">
        <w:rPr>
          <w:rFonts w:ascii="Arial" w:hAnsi="Arial" w:cs="Arial"/>
          <w:sz w:val="22"/>
          <w:szCs w:val="22"/>
        </w:rPr>
        <w:t>pro</w:t>
      </w:r>
      <w:proofErr w:type="spellEnd"/>
      <w:r w:rsidR="00B81660" w:rsidRPr="00B81660">
        <w:rPr>
          <w:rFonts w:ascii="Arial" w:hAnsi="Arial" w:cs="Arial"/>
          <w:sz w:val="22"/>
          <w:szCs w:val="22"/>
        </w:rPr>
        <w:t xml:space="preserve"> Středočeský kraj a hlavní město Praha, Pobočka </w:t>
      </w:r>
      <w:r w:rsidR="00B81660">
        <w:rPr>
          <w:rFonts w:ascii="Arial" w:hAnsi="Arial" w:cs="Arial"/>
          <w:sz w:val="22"/>
          <w:szCs w:val="22"/>
        </w:rPr>
        <w:t>Benešov</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40734763" w:rsidR="004D687E" w:rsidRPr="001C16F7" w:rsidRDefault="004D687E" w:rsidP="00B81660">
      <w:pPr>
        <w:jc w:val="both"/>
        <w:rPr>
          <w:rFonts w:cs="Arial"/>
          <w:szCs w:val="22"/>
        </w:rPr>
      </w:pPr>
      <w:r w:rsidRPr="001C16F7">
        <w:rPr>
          <w:rFonts w:cs="Arial"/>
          <w:szCs w:val="22"/>
        </w:rPr>
        <w:t xml:space="preserve">Adresa: </w:t>
      </w:r>
      <w:r w:rsidR="00B81660" w:rsidRPr="00B81660">
        <w:rPr>
          <w:rFonts w:cs="Arial"/>
          <w:szCs w:val="22"/>
        </w:rPr>
        <w:t>Žižkova 360,</w:t>
      </w:r>
      <w:r w:rsidR="00B81660">
        <w:rPr>
          <w:rFonts w:cs="Arial"/>
          <w:szCs w:val="22"/>
        </w:rPr>
        <w:t xml:space="preserve"> </w:t>
      </w:r>
      <w:r w:rsidR="00B81660" w:rsidRPr="00B81660">
        <w:rPr>
          <w:rFonts w:cs="Arial"/>
          <w:szCs w:val="22"/>
        </w:rPr>
        <w:t>2</w:t>
      </w:r>
      <w:r w:rsidR="000E4B76">
        <w:rPr>
          <w:rFonts w:cs="Arial"/>
          <w:szCs w:val="22"/>
        </w:rPr>
        <w:t>5</w:t>
      </w:r>
      <w:r w:rsidR="00B81660" w:rsidRPr="00B81660">
        <w:rPr>
          <w:rFonts w:cs="Arial"/>
          <w:szCs w:val="22"/>
        </w:rPr>
        <w:t>6</w:t>
      </w:r>
      <w:r w:rsidR="000E4B76">
        <w:rPr>
          <w:rFonts w:cs="Arial"/>
          <w:szCs w:val="22"/>
        </w:rPr>
        <w:t xml:space="preserve"> </w:t>
      </w:r>
      <w:r w:rsidR="00B81660" w:rsidRPr="00B81660">
        <w:rPr>
          <w:rFonts w:cs="Arial"/>
          <w:szCs w:val="22"/>
        </w:rPr>
        <w:t>01 Benešov</w:t>
      </w:r>
    </w:p>
    <w:p w14:paraId="7C45DB32" w14:textId="04DAEF3D" w:rsidR="004D687E" w:rsidRPr="001C16F7" w:rsidRDefault="004D687E" w:rsidP="004D687E">
      <w:pPr>
        <w:ind w:right="566"/>
        <w:jc w:val="both"/>
        <w:rPr>
          <w:rFonts w:cs="Arial"/>
          <w:szCs w:val="22"/>
        </w:rPr>
      </w:pPr>
      <w:r w:rsidRPr="001C16F7">
        <w:rPr>
          <w:rFonts w:cs="Arial"/>
          <w:szCs w:val="22"/>
        </w:rPr>
        <w:t xml:space="preserve">Zastoupený: </w:t>
      </w:r>
      <w:r w:rsidR="00B81660" w:rsidRPr="00B81660">
        <w:rPr>
          <w:rFonts w:cs="Arial"/>
          <w:szCs w:val="22"/>
        </w:rPr>
        <w:t>Ing. Rostislav</w:t>
      </w:r>
      <w:r w:rsidR="00B81660">
        <w:rPr>
          <w:rFonts w:cs="Arial"/>
          <w:szCs w:val="22"/>
        </w:rPr>
        <w:t>em</w:t>
      </w:r>
      <w:r w:rsidR="00B81660" w:rsidRPr="00B81660">
        <w:rPr>
          <w:rFonts w:cs="Arial"/>
          <w:szCs w:val="22"/>
        </w:rPr>
        <w:t xml:space="preserve"> Trocht</w:t>
      </w:r>
      <w:r w:rsidR="00B81660">
        <w:rPr>
          <w:rFonts w:cs="Arial"/>
          <w:szCs w:val="22"/>
        </w:rPr>
        <w:t>ou</w:t>
      </w:r>
      <w:r w:rsidR="00143E0F">
        <w:rPr>
          <w:rFonts w:cs="Arial"/>
          <w:szCs w:val="22"/>
        </w:rPr>
        <w:t>,</w:t>
      </w:r>
      <w:r w:rsidR="00B81660">
        <w:rPr>
          <w:rFonts w:cs="Arial"/>
          <w:szCs w:val="22"/>
        </w:rPr>
        <w:t xml:space="preserve"> vedoucí</w:t>
      </w:r>
      <w:r w:rsidR="00143E0F">
        <w:rPr>
          <w:rFonts w:cs="Arial"/>
          <w:szCs w:val="22"/>
        </w:rPr>
        <w:t>m Pobočky Benešov</w:t>
      </w:r>
      <w:r w:rsidR="00B81660">
        <w:rPr>
          <w:rFonts w:cs="Arial"/>
          <w:szCs w:val="22"/>
        </w:rPr>
        <w:t xml:space="preserve"> </w:t>
      </w:r>
    </w:p>
    <w:bookmarkEnd w:id="20"/>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5ED191A2" w14:textId="77777777" w:rsidR="001829E4" w:rsidRPr="001C16F7" w:rsidRDefault="001829E4" w:rsidP="001829E4">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8CCD8A2" w14:textId="77777777" w:rsidR="001829E4" w:rsidRPr="001C16F7" w:rsidRDefault="001829E4" w:rsidP="001829E4">
      <w:pPr>
        <w:jc w:val="both"/>
        <w:rPr>
          <w:rFonts w:cs="Arial"/>
          <w:szCs w:val="22"/>
          <w:highlight w:val="yellow"/>
        </w:rPr>
      </w:pPr>
      <w:r w:rsidRPr="001C16F7">
        <w:rPr>
          <w:rFonts w:cs="Arial"/>
          <w:szCs w:val="22"/>
          <w:highlight w:val="yellow"/>
        </w:rPr>
        <w:t>se sídlem</w:t>
      </w:r>
    </w:p>
    <w:p w14:paraId="559F7E17" w14:textId="77777777" w:rsidR="001829E4" w:rsidRPr="001C16F7" w:rsidRDefault="001829E4" w:rsidP="001829E4">
      <w:pPr>
        <w:jc w:val="both"/>
        <w:rPr>
          <w:rFonts w:cs="Arial"/>
          <w:szCs w:val="22"/>
        </w:rPr>
      </w:pPr>
      <w:r w:rsidRPr="001C16F7">
        <w:rPr>
          <w:rFonts w:cs="Arial"/>
          <w:szCs w:val="22"/>
          <w:highlight w:val="yellow"/>
        </w:rPr>
        <w:t>IČO:</w:t>
      </w:r>
    </w:p>
    <w:p w14:paraId="62B51DE2" w14:textId="77777777" w:rsidR="001829E4" w:rsidRPr="001C16F7" w:rsidRDefault="001829E4" w:rsidP="001829E4">
      <w:pPr>
        <w:jc w:val="both"/>
        <w:rPr>
          <w:rFonts w:cs="Arial"/>
          <w:szCs w:val="22"/>
        </w:rPr>
      </w:pPr>
    </w:p>
    <w:p w14:paraId="594845A9" w14:textId="77777777" w:rsidR="001829E4" w:rsidRPr="001C16F7" w:rsidRDefault="001829E4" w:rsidP="001829E4">
      <w:pPr>
        <w:jc w:val="both"/>
        <w:rPr>
          <w:rFonts w:cs="Arial"/>
          <w:szCs w:val="22"/>
        </w:rPr>
      </w:pPr>
      <w:r w:rsidRPr="001C16F7">
        <w:rPr>
          <w:rFonts w:cs="Arial"/>
          <w:szCs w:val="22"/>
        </w:rPr>
        <w:t>nebo</w:t>
      </w:r>
    </w:p>
    <w:p w14:paraId="44A54713" w14:textId="77777777" w:rsidR="001829E4" w:rsidRPr="001C16F7" w:rsidRDefault="001829E4" w:rsidP="001829E4">
      <w:pPr>
        <w:jc w:val="both"/>
        <w:rPr>
          <w:rFonts w:cs="Arial"/>
          <w:szCs w:val="22"/>
        </w:rPr>
      </w:pPr>
    </w:p>
    <w:p w14:paraId="13A48636" w14:textId="77777777" w:rsidR="001829E4" w:rsidRPr="001C16F7" w:rsidRDefault="001829E4" w:rsidP="001829E4">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29BD8515" w14:textId="77777777" w:rsidR="001829E4" w:rsidRPr="001C16F7" w:rsidRDefault="001829E4" w:rsidP="001829E4">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66A74AB2" w14:textId="77777777" w:rsidR="001829E4" w:rsidRPr="001C16F7" w:rsidRDefault="001829E4" w:rsidP="001829E4">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3AE98739" w14:textId="77777777" w:rsidR="001829E4" w:rsidRPr="001C16F7" w:rsidRDefault="001829E4" w:rsidP="001829E4">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76FD3A5F" w14:textId="560A792C" w:rsidR="004D687E" w:rsidRPr="001C16F7" w:rsidRDefault="004D687E" w:rsidP="004D687E">
      <w:pPr>
        <w:ind w:right="70"/>
        <w:jc w:val="both"/>
        <w:rPr>
          <w:rFonts w:cs="Arial"/>
          <w:szCs w:val="22"/>
        </w:rPr>
      </w:pPr>
    </w:p>
    <w:p w14:paraId="6BB54F50" w14:textId="110651C5"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w:t>
      </w:r>
      <w:r w:rsidRPr="00795A71">
        <w:rPr>
          <w:rFonts w:cs="Arial"/>
          <w:szCs w:val="22"/>
        </w:rPr>
        <w:t>na stavbu</w:t>
      </w:r>
      <w:r w:rsidR="00813A88" w:rsidRPr="00795A71">
        <w:rPr>
          <w:rFonts w:cs="Arial"/>
          <w:szCs w:val="22"/>
        </w:rPr>
        <w:t xml:space="preserve"> polní</w:t>
      </w:r>
      <w:r w:rsidR="003278DF">
        <w:rPr>
          <w:rFonts w:cs="Arial"/>
          <w:szCs w:val="22"/>
        </w:rPr>
        <w:t>ch</w:t>
      </w:r>
      <w:r w:rsidR="007D791A">
        <w:rPr>
          <w:rFonts w:cs="Arial"/>
          <w:szCs w:val="22"/>
        </w:rPr>
        <w:t xml:space="preserve"> </w:t>
      </w:r>
      <w:r w:rsidR="00813A88" w:rsidRPr="00795A71">
        <w:rPr>
          <w:rFonts w:cs="Arial"/>
          <w:szCs w:val="22"/>
        </w:rPr>
        <w:t xml:space="preserve">cest </w:t>
      </w:r>
      <w:r w:rsidR="007D791A">
        <w:rPr>
          <w:rFonts w:cs="Arial"/>
          <w:szCs w:val="22"/>
        </w:rPr>
        <w:t>HC1</w:t>
      </w:r>
      <w:r w:rsidR="003278DF">
        <w:rPr>
          <w:rFonts w:cs="Arial"/>
          <w:szCs w:val="22"/>
        </w:rPr>
        <w:t>7A a HC17B</w:t>
      </w:r>
      <w:r w:rsidR="007D791A">
        <w:rPr>
          <w:rFonts w:cs="Arial"/>
          <w:szCs w:val="22"/>
        </w:rPr>
        <w:t xml:space="preserve"> v k. ú. </w:t>
      </w:r>
      <w:r w:rsidR="003278DF">
        <w:rPr>
          <w:rFonts w:cs="Arial"/>
          <w:szCs w:val="22"/>
        </w:rPr>
        <w:t>Chotýšany, okres Benešov,</w:t>
      </w:r>
      <w:r w:rsidRPr="00795A71">
        <w:rPr>
          <w:rFonts w:cs="Arial"/>
          <w:szCs w:val="22"/>
        </w:rPr>
        <w:t xml:space="preserve"> </w:t>
      </w:r>
      <w:r w:rsidR="001829E4" w:rsidRPr="001C16F7">
        <w:rPr>
          <w:rFonts w:cs="Arial"/>
          <w:szCs w:val="22"/>
        </w:rPr>
        <w:t xml:space="preserve">dle smlouvy o dílo uzavřené dne </w:t>
      </w:r>
      <w:r w:rsidR="001829E4" w:rsidRPr="001C16F7">
        <w:rPr>
          <w:rFonts w:cs="Arial"/>
          <w:b/>
          <w:szCs w:val="22"/>
          <w:highlight w:val="yellow"/>
        </w:rPr>
        <w:t>[DOPLNIT]</w:t>
      </w:r>
      <w:r w:rsidR="001829E4" w:rsidRPr="001C16F7">
        <w:rPr>
          <w:rFonts w:cs="Arial"/>
          <w:szCs w:val="22"/>
        </w:rPr>
        <w:t xml:space="preserve"> mezi </w:t>
      </w:r>
      <w:r w:rsidR="001829E4">
        <w:rPr>
          <w:rFonts w:cs="Arial"/>
          <w:szCs w:val="22"/>
        </w:rPr>
        <w:t xml:space="preserve">Českou republikou - </w:t>
      </w:r>
      <w:r w:rsidR="001829E4" w:rsidRPr="001C16F7">
        <w:rPr>
          <w:rFonts w:cs="Arial"/>
          <w:szCs w:val="22"/>
        </w:rPr>
        <w:t xml:space="preserve">Státním pozemkovým úřadem jako zmocnitelem a společností </w:t>
      </w:r>
      <w:r w:rsidR="001829E4" w:rsidRPr="001C16F7">
        <w:rPr>
          <w:rFonts w:cs="Arial"/>
          <w:b/>
          <w:szCs w:val="22"/>
          <w:highlight w:val="yellow"/>
        </w:rPr>
        <w:t>[DOPLNIT]</w:t>
      </w:r>
      <w:r w:rsidR="001829E4" w:rsidRPr="001C16F7">
        <w:rPr>
          <w:rFonts w:cs="Arial"/>
          <w:b/>
          <w:szCs w:val="22"/>
        </w:rPr>
        <w:t xml:space="preserve"> /</w:t>
      </w:r>
      <w:proofErr w:type="spellStart"/>
      <w:proofErr w:type="gramStart"/>
      <w:r w:rsidR="001829E4" w:rsidRPr="001C16F7">
        <w:rPr>
          <w:rFonts w:cs="Arial"/>
          <w:b/>
          <w:szCs w:val="22"/>
          <w:highlight w:val="yellow"/>
        </w:rPr>
        <w:t>fyz.osobou</w:t>
      </w:r>
      <w:proofErr w:type="spellEnd"/>
      <w:proofErr w:type="gramEnd"/>
      <w:r w:rsidR="001829E4" w:rsidRPr="001C16F7">
        <w:rPr>
          <w:rFonts w:cs="Arial"/>
          <w:b/>
          <w:szCs w:val="22"/>
          <w:highlight w:val="yellow"/>
        </w:rPr>
        <w:t xml:space="preserve"> (jméno</w:t>
      </w:r>
      <w:r w:rsidR="001829E4" w:rsidRPr="001C16F7">
        <w:rPr>
          <w:rFonts w:cs="Arial"/>
          <w:b/>
          <w:szCs w:val="22"/>
        </w:rPr>
        <w:t>)</w:t>
      </w:r>
      <w:r w:rsidR="001829E4" w:rsidRPr="001C16F7">
        <w:rPr>
          <w:rFonts w:cs="Arial"/>
          <w:szCs w:val="22"/>
        </w:rPr>
        <w:t xml:space="preserve"> jako zmocněncem v rozsahu čl. </w:t>
      </w:r>
      <w:r w:rsidR="001829E4">
        <w:rPr>
          <w:rFonts w:cs="Arial"/>
          <w:szCs w:val="22"/>
        </w:rPr>
        <w:t xml:space="preserve">1.3. </w:t>
      </w:r>
      <w:r w:rsidR="001829E4" w:rsidRPr="001C16F7">
        <w:rPr>
          <w:rFonts w:cs="Arial"/>
          <w:szCs w:val="22"/>
        </w:rPr>
        <w:t>této smlouvy.</w:t>
      </w:r>
    </w:p>
    <w:p w14:paraId="020BA4A2" w14:textId="45E1CD6F"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1B3A95E4" w14:textId="41A0C626"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r w:rsidR="00045F5C">
        <w:rPr>
          <w:rFonts w:cs="Arial"/>
          <w:szCs w:val="22"/>
        </w:rPr>
        <w:t>.</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762A3A00" w14:textId="4A44731C" w:rsidR="004D687E" w:rsidRPr="001C16F7" w:rsidRDefault="00F76232" w:rsidP="004D687E">
      <w:pPr>
        <w:ind w:right="70"/>
        <w:jc w:val="both"/>
        <w:rPr>
          <w:rFonts w:cs="Arial"/>
          <w:szCs w:val="22"/>
        </w:rPr>
      </w:pPr>
      <w:bookmarkStart w:id="21" w:name="_Hlk170397842"/>
      <w:r w:rsidRPr="004D5F78">
        <w:rPr>
          <w:rFonts w:cs="Arial"/>
          <w:szCs w:val="22"/>
        </w:rPr>
        <w:t>V</w:t>
      </w:r>
      <w:r>
        <w:rPr>
          <w:rFonts w:cs="Arial"/>
          <w:szCs w:val="22"/>
        </w:rPr>
        <w:t xml:space="preserve"> Benešově, </w:t>
      </w:r>
      <w:r w:rsidRPr="000A7AC8">
        <w:rPr>
          <w:rFonts w:cs="Arial"/>
        </w:rPr>
        <w:t>dne dle el. podpisu</w:t>
      </w:r>
    </w:p>
    <w:p w14:paraId="4D001426" w14:textId="77777777" w:rsidR="004D687E" w:rsidRPr="001C16F7" w:rsidRDefault="004D687E" w:rsidP="004D687E">
      <w:pPr>
        <w:ind w:right="70"/>
        <w:jc w:val="both"/>
        <w:rPr>
          <w:rFonts w:cs="Arial"/>
          <w:szCs w:val="22"/>
        </w:rPr>
      </w:pPr>
    </w:p>
    <w:p w14:paraId="1711E347" w14:textId="67239123" w:rsidR="004D687E" w:rsidRPr="001C16F7" w:rsidRDefault="004D687E" w:rsidP="004D687E">
      <w:pPr>
        <w:spacing w:line="276" w:lineRule="auto"/>
        <w:ind w:left="5103"/>
        <w:rPr>
          <w:rFonts w:cs="Arial"/>
          <w:szCs w:val="22"/>
        </w:rPr>
      </w:pPr>
      <w:bookmarkStart w:id="22"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22"/>
      <w:r w:rsidR="00143E0F">
        <w:rPr>
          <w:rFonts w:cs="Arial"/>
          <w:szCs w:val="22"/>
        </w:rPr>
        <w:t>Ing. Rostislav Trochta</w:t>
      </w:r>
    </w:p>
    <w:p w14:paraId="2448DCBB" w14:textId="1E1C0640" w:rsidR="004D687E" w:rsidRPr="001C16F7" w:rsidRDefault="00143E0F" w:rsidP="004D687E">
      <w:pPr>
        <w:spacing w:line="276" w:lineRule="auto"/>
        <w:ind w:left="5103"/>
        <w:rPr>
          <w:rFonts w:cs="Arial"/>
          <w:szCs w:val="22"/>
        </w:rPr>
      </w:pPr>
      <w:r>
        <w:rPr>
          <w:rFonts w:cs="Arial"/>
          <w:szCs w:val="22"/>
        </w:rPr>
        <w:t>vedoucí Pobočky Benešov</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309CE1DC" w14:textId="77777777" w:rsidR="000E4B76" w:rsidRDefault="000E4B76" w:rsidP="004D687E">
      <w:pPr>
        <w:pStyle w:val="Zkladntext31"/>
        <w:rPr>
          <w:rFonts w:ascii="Arial" w:hAnsi="Arial" w:cs="Arial"/>
          <w:sz w:val="20"/>
        </w:rPr>
      </w:pPr>
    </w:p>
    <w:p w14:paraId="23750825" w14:textId="77777777" w:rsidR="000E4B76" w:rsidRDefault="000E4B76" w:rsidP="004D687E">
      <w:pPr>
        <w:pStyle w:val="Zkladntext31"/>
        <w:rPr>
          <w:rFonts w:ascii="Arial" w:hAnsi="Arial" w:cs="Arial"/>
          <w:sz w:val="20"/>
        </w:rPr>
      </w:pPr>
    </w:p>
    <w:p w14:paraId="2826A215" w14:textId="0D918A58"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bookmarkEnd w:id="21"/>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81F86" w14:textId="77777777" w:rsidR="00F56A8D" w:rsidRDefault="00F56A8D">
      <w:r>
        <w:separator/>
      </w:r>
    </w:p>
  </w:endnote>
  <w:endnote w:type="continuationSeparator" w:id="0">
    <w:p w14:paraId="3D893F39" w14:textId="77777777" w:rsidR="00F56A8D" w:rsidRDefault="00F56A8D">
      <w:r>
        <w:continuationSeparator/>
      </w:r>
    </w:p>
  </w:endnote>
  <w:endnote w:type="continuationNotice" w:id="1">
    <w:p w14:paraId="44CAEE9C" w14:textId="77777777" w:rsidR="00F56A8D" w:rsidRDefault="00F56A8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5EA7EA46"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73648">
      <w:rPr>
        <w:rStyle w:val="slostrnky"/>
        <w:noProof/>
      </w:rPr>
      <w:t>5</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CCF35" w14:textId="77777777" w:rsidR="00F56A8D" w:rsidRDefault="00F56A8D">
      <w:r>
        <w:separator/>
      </w:r>
    </w:p>
  </w:footnote>
  <w:footnote w:type="continuationSeparator" w:id="0">
    <w:p w14:paraId="0AFD045E" w14:textId="77777777" w:rsidR="00F56A8D" w:rsidRDefault="00F56A8D">
      <w:r>
        <w:continuationSeparator/>
      </w:r>
    </w:p>
  </w:footnote>
  <w:footnote w:type="continuationNotice" w:id="1">
    <w:p w14:paraId="564F14ED" w14:textId="77777777" w:rsidR="00F56A8D" w:rsidRDefault="00F56A8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7E80" w14:textId="11BD995A" w:rsidR="004353A4" w:rsidRPr="002E16A9" w:rsidRDefault="0053219E" w:rsidP="002E16A9">
    <w:pPr>
      <w:pStyle w:val="Zhlav"/>
      <w:tabs>
        <w:tab w:val="left" w:pos="5245"/>
      </w:tabs>
      <w:spacing w:after="0" w:line="360" w:lineRule="auto"/>
      <w:rPr>
        <w:sz w:val="16"/>
        <w:szCs w:val="16"/>
      </w:rPr>
    </w:pPr>
    <w:r>
      <w:t xml:space="preserve">                                                                                    </w:t>
    </w:r>
    <w:r w:rsidR="004353A4">
      <w:t xml:space="preserve">  </w:t>
    </w:r>
    <w:r w:rsidR="004353A4" w:rsidRPr="002E16A9">
      <w:rPr>
        <w:sz w:val="16"/>
        <w:szCs w:val="16"/>
      </w:rPr>
      <w:t>Číslo smlouvy objedna</w:t>
    </w:r>
    <w:r w:rsidR="00366A5A">
      <w:rPr>
        <w:sz w:val="16"/>
        <w:szCs w:val="16"/>
      </w:rPr>
      <w:t>te</w:t>
    </w:r>
    <w:r w:rsidR="004353A4" w:rsidRPr="002E16A9">
      <w:rPr>
        <w:sz w:val="16"/>
        <w:szCs w:val="16"/>
      </w:rPr>
      <w:t xml:space="preserve">le: </w:t>
    </w:r>
    <w:r w:rsidR="002E16A9" w:rsidRPr="002E16A9">
      <w:rPr>
        <w:sz w:val="16"/>
        <w:szCs w:val="16"/>
      </w:rPr>
      <w:t>[</w:t>
    </w:r>
    <w:r w:rsidR="002E16A9" w:rsidRPr="002E16A9">
      <w:rPr>
        <w:sz w:val="16"/>
        <w:szCs w:val="16"/>
        <w:highlight w:val="yellow"/>
      </w:rPr>
      <w:t>DOPLNÍ OBJEDNATEL</w:t>
    </w:r>
    <w:r w:rsidR="002E16A9" w:rsidRPr="002E16A9">
      <w:rPr>
        <w:sz w:val="16"/>
        <w:szCs w:val="16"/>
      </w:rPr>
      <w:t>]</w:t>
    </w:r>
  </w:p>
  <w:p w14:paraId="211DD4A3" w14:textId="249F19AE" w:rsidR="004353A4" w:rsidRPr="002E16A9" w:rsidRDefault="004353A4" w:rsidP="002E16A9">
    <w:pPr>
      <w:pStyle w:val="Zhlav"/>
      <w:tabs>
        <w:tab w:val="left" w:pos="5245"/>
      </w:tabs>
      <w:spacing w:after="0" w:line="360" w:lineRule="auto"/>
      <w:rPr>
        <w:sz w:val="16"/>
        <w:szCs w:val="16"/>
      </w:rPr>
    </w:pPr>
    <w:r w:rsidRPr="002E16A9">
      <w:rPr>
        <w:sz w:val="16"/>
        <w:szCs w:val="16"/>
      </w:rPr>
      <w:tab/>
    </w:r>
    <w:r w:rsidRPr="002E16A9">
      <w:rPr>
        <w:sz w:val="16"/>
        <w:szCs w:val="16"/>
      </w:rPr>
      <w:tab/>
    </w:r>
    <w:proofErr w:type="gramStart"/>
    <w:r w:rsidRPr="002E16A9">
      <w:rPr>
        <w:rFonts w:cs="Arial"/>
        <w:sz w:val="16"/>
        <w:szCs w:val="16"/>
      </w:rPr>
      <w:t>Č.j.</w:t>
    </w:r>
    <w:r w:rsidR="002E16A9" w:rsidRPr="002E16A9">
      <w:rPr>
        <w:rFonts w:cs="Arial"/>
        <w:sz w:val="16"/>
        <w:szCs w:val="16"/>
      </w:rPr>
      <w:t>:</w:t>
    </w:r>
    <w:r w:rsidRPr="002E16A9">
      <w:rPr>
        <w:rFonts w:cs="Arial"/>
        <w:sz w:val="16"/>
        <w:szCs w:val="16"/>
      </w:rPr>
      <w:t>;</w:t>
    </w:r>
    <w:proofErr w:type="gramEnd"/>
    <w:r w:rsidRPr="002E16A9">
      <w:rPr>
        <w:rFonts w:cs="Arial"/>
        <w:sz w:val="16"/>
        <w:szCs w:val="16"/>
      </w:rPr>
      <w:t xml:space="preserve"> UID: </w:t>
    </w:r>
    <w:r w:rsidR="002E16A9" w:rsidRPr="002E16A9">
      <w:rPr>
        <w:rFonts w:cs="Arial"/>
        <w:sz w:val="16"/>
        <w:szCs w:val="16"/>
      </w:rPr>
      <w:t>[</w:t>
    </w:r>
    <w:r w:rsidR="002E16A9" w:rsidRPr="002E16A9">
      <w:rPr>
        <w:rFonts w:cs="Arial"/>
        <w:sz w:val="16"/>
        <w:szCs w:val="16"/>
        <w:highlight w:val="yellow"/>
      </w:rPr>
      <w:t>DOPLNÍ OBJEDNATEL</w:t>
    </w:r>
    <w:r w:rsidR="002E16A9" w:rsidRPr="002E16A9">
      <w:rPr>
        <w:rFonts w:cs="Arial"/>
        <w:sz w:val="16"/>
        <w:szCs w:val="16"/>
      </w:rPr>
      <w:t>]</w:t>
    </w:r>
  </w:p>
  <w:p w14:paraId="1073266B" w14:textId="77777777" w:rsidR="004353A4" w:rsidRPr="006041B0" w:rsidRDefault="004353A4" w:rsidP="002E16A9">
    <w:pPr>
      <w:pStyle w:val="Zhlav"/>
      <w:tabs>
        <w:tab w:val="left" w:pos="5245"/>
      </w:tabs>
      <w:spacing w:after="0" w:line="360" w:lineRule="auto"/>
    </w:pPr>
    <w:r w:rsidRPr="002E16A9">
      <w:rPr>
        <w:sz w:val="16"/>
        <w:szCs w:val="16"/>
      </w:rPr>
      <w:tab/>
    </w:r>
    <w:r w:rsidRPr="002E16A9">
      <w:rPr>
        <w:sz w:val="16"/>
        <w:szCs w:val="16"/>
      </w:rPr>
      <w:tab/>
      <w:t>Číslo smlouvy zhotovitele:</w:t>
    </w:r>
    <w:r w:rsidRPr="0015467D">
      <w:rPr>
        <w:sz w:val="16"/>
        <w:szCs w:val="16"/>
      </w:rPr>
      <w:t xml:space="preserve">      </w:t>
    </w:r>
  </w:p>
  <w:p w14:paraId="7DDCB2C7" w14:textId="2C958900" w:rsidR="0053219E" w:rsidRPr="0047679A" w:rsidRDefault="0053219E" w:rsidP="004353A4">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9A47988"/>
    <w:multiLevelType w:val="hybridMultilevel"/>
    <w:tmpl w:val="21C2545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5B1D2BA7"/>
    <w:multiLevelType w:val="hybridMultilevel"/>
    <w:tmpl w:val="98D6F96C"/>
    <w:lvl w:ilvl="0" w:tplc="F530BB22">
      <w:start w:val="1"/>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89581097">
    <w:abstractNumId w:val="33"/>
  </w:num>
  <w:num w:numId="2" w16cid:durableId="669722745">
    <w:abstractNumId w:val="32"/>
  </w:num>
  <w:num w:numId="3" w16cid:durableId="507183856">
    <w:abstractNumId w:val="4"/>
  </w:num>
  <w:num w:numId="4" w16cid:durableId="1922372368">
    <w:abstractNumId w:val="38"/>
  </w:num>
  <w:num w:numId="5" w16cid:durableId="4750196">
    <w:abstractNumId w:val="16"/>
  </w:num>
  <w:num w:numId="6" w16cid:durableId="1361081017">
    <w:abstractNumId w:val="17"/>
  </w:num>
  <w:num w:numId="7" w16cid:durableId="854608919">
    <w:abstractNumId w:val="23"/>
  </w:num>
  <w:num w:numId="8" w16cid:durableId="1380668758">
    <w:abstractNumId w:val="41"/>
  </w:num>
  <w:num w:numId="9" w16cid:durableId="759332790">
    <w:abstractNumId w:val="22"/>
  </w:num>
  <w:num w:numId="10" w16cid:durableId="752631128">
    <w:abstractNumId w:val="49"/>
  </w:num>
  <w:num w:numId="11" w16cid:durableId="63143860">
    <w:abstractNumId w:val="43"/>
  </w:num>
  <w:num w:numId="12" w16cid:durableId="545146325">
    <w:abstractNumId w:val="10"/>
  </w:num>
  <w:num w:numId="13" w16cid:durableId="1575235439">
    <w:abstractNumId w:val="8"/>
  </w:num>
  <w:num w:numId="14" w16cid:durableId="1746534416">
    <w:abstractNumId w:val="28"/>
  </w:num>
  <w:num w:numId="15" w16cid:durableId="3823772">
    <w:abstractNumId w:val="1"/>
  </w:num>
  <w:num w:numId="16" w16cid:durableId="1096826278">
    <w:abstractNumId w:val="5"/>
  </w:num>
  <w:num w:numId="17" w16cid:durableId="1218669078">
    <w:abstractNumId w:val="34"/>
  </w:num>
  <w:num w:numId="18" w16cid:durableId="273750166">
    <w:abstractNumId w:val="44"/>
  </w:num>
  <w:num w:numId="19" w16cid:durableId="2019309929">
    <w:abstractNumId w:val="24"/>
  </w:num>
  <w:num w:numId="20" w16cid:durableId="1376352219">
    <w:abstractNumId w:val="19"/>
  </w:num>
  <w:num w:numId="21" w16cid:durableId="323171408">
    <w:abstractNumId w:val="42"/>
  </w:num>
  <w:num w:numId="22" w16cid:durableId="1997756908">
    <w:abstractNumId w:val="46"/>
  </w:num>
  <w:num w:numId="23" w16cid:durableId="549810153">
    <w:abstractNumId w:val="48"/>
  </w:num>
  <w:num w:numId="24" w16cid:durableId="1824739144">
    <w:abstractNumId w:val="13"/>
  </w:num>
  <w:num w:numId="25" w16cid:durableId="1529678979">
    <w:abstractNumId w:val="31"/>
  </w:num>
  <w:num w:numId="26" w16cid:durableId="1608611532">
    <w:abstractNumId w:val="45"/>
  </w:num>
  <w:num w:numId="27" w16cid:durableId="1443768758">
    <w:abstractNumId w:val="52"/>
  </w:num>
  <w:num w:numId="28" w16cid:durableId="1327781402">
    <w:abstractNumId w:val="25"/>
  </w:num>
  <w:num w:numId="29" w16cid:durableId="732896883">
    <w:abstractNumId w:val="26"/>
  </w:num>
  <w:num w:numId="30" w16cid:durableId="1148597899">
    <w:abstractNumId w:val="11"/>
  </w:num>
  <w:num w:numId="31" w16cid:durableId="1437213219">
    <w:abstractNumId w:val="21"/>
  </w:num>
  <w:num w:numId="32" w16cid:durableId="600649832">
    <w:abstractNumId w:val="30"/>
  </w:num>
  <w:num w:numId="33" w16cid:durableId="1975061117">
    <w:abstractNumId w:val="30"/>
  </w:num>
  <w:num w:numId="34" w16cid:durableId="1825198554">
    <w:abstractNumId w:val="18"/>
  </w:num>
  <w:num w:numId="35" w16cid:durableId="1097018802">
    <w:abstractNumId w:val="47"/>
  </w:num>
  <w:num w:numId="36" w16cid:durableId="1550726031">
    <w:abstractNumId w:val="15"/>
  </w:num>
  <w:num w:numId="37" w16cid:durableId="2084796480">
    <w:abstractNumId w:val="9"/>
  </w:num>
  <w:num w:numId="38" w16cid:durableId="914555551">
    <w:abstractNumId w:val="14"/>
  </w:num>
  <w:num w:numId="39" w16cid:durableId="809787727">
    <w:abstractNumId w:val="9"/>
  </w:num>
  <w:num w:numId="40" w16cid:durableId="2008710758">
    <w:abstractNumId w:val="9"/>
  </w:num>
  <w:num w:numId="41" w16cid:durableId="516429028">
    <w:abstractNumId w:val="9"/>
  </w:num>
  <w:num w:numId="42" w16cid:durableId="1942028511">
    <w:abstractNumId w:val="9"/>
  </w:num>
  <w:num w:numId="43" w16cid:durableId="255600172">
    <w:abstractNumId w:val="9"/>
  </w:num>
  <w:num w:numId="44" w16cid:durableId="1970740813">
    <w:abstractNumId w:val="9"/>
  </w:num>
  <w:num w:numId="45" w16cid:durableId="344940728">
    <w:abstractNumId w:val="9"/>
  </w:num>
  <w:num w:numId="46" w16cid:durableId="2056350105">
    <w:abstractNumId w:val="9"/>
  </w:num>
  <w:num w:numId="47" w16cid:durableId="427582048">
    <w:abstractNumId w:val="9"/>
  </w:num>
  <w:num w:numId="48" w16cid:durableId="6254258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5867688">
    <w:abstractNumId w:val="9"/>
  </w:num>
  <w:num w:numId="50" w16cid:durableId="1018237791">
    <w:abstractNumId w:val="9"/>
  </w:num>
  <w:num w:numId="51" w16cid:durableId="369842015">
    <w:abstractNumId w:val="9"/>
  </w:num>
  <w:num w:numId="52" w16cid:durableId="18495624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15579616">
    <w:abstractNumId w:val="9"/>
  </w:num>
  <w:num w:numId="54" w16cid:durableId="1056779255">
    <w:abstractNumId w:val="9"/>
  </w:num>
  <w:num w:numId="55" w16cid:durableId="213662960">
    <w:abstractNumId w:val="9"/>
  </w:num>
  <w:num w:numId="56" w16cid:durableId="1691444209">
    <w:abstractNumId w:val="9"/>
  </w:num>
  <w:num w:numId="57" w16cid:durableId="747389427">
    <w:abstractNumId w:val="9"/>
  </w:num>
  <w:num w:numId="58" w16cid:durableId="1175878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88649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10726928">
    <w:abstractNumId w:val="39"/>
  </w:num>
  <w:num w:numId="61" w16cid:durableId="128472427">
    <w:abstractNumId w:val="9"/>
  </w:num>
  <w:num w:numId="62" w16cid:durableId="441728473">
    <w:abstractNumId w:val="9"/>
  </w:num>
  <w:num w:numId="63" w16cid:durableId="860240607">
    <w:abstractNumId w:val="9"/>
  </w:num>
  <w:num w:numId="64" w16cid:durableId="1911765974">
    <w:abstractNumId w:val="9"/>
  </w:num>
  <w:num w:numId="65" w16cid:durableId="362217723">
    <w:abstractNumId w:val="9"/>
  </w:num>
  <w:num w:numId="66" w16cid:durableId="1422797880">
    <w:abstractNumId w:val="9"/>
  </w:num>
  <w:num w:numId="67" w16cid:durableId="1097019922">
    <w:abstractNumId w:val="9"/>
  </w:num>
  <w:num w:numId="68" w16cid:durableId="477260303">
    <w:abstractNumId w:val="9"/>
  </w:num>
  <w:num w:numId="69" w16cid:durableId="895893174">
    <w:abstractNumId w:val="3"/>
  </w:num>
  <w:num w:numId="70" w16cid:durableId="631180916">
    <w:abstractNumId w:val="9"/>
  </w:num>
  <w:num w:numId="71" w16cid:durableId="2124112062">
    <w:abstractNumId w:val="36"/>
  </w:num>
  <w:num w:numId="72" w16cid:durableId="359665474">
    <w:abstractNumId w:val="12"/>
  </w:num>
  <w:num w:numId="73" w16cid:durableId="259072667">
    <w:abstractNumId w:val="7"/>
  </w:num>
  <w:num w:numId="74" w16cid:durableId="262303772">
    <w:abstractNumId w:val="6"/>
  </w:num>
  <w:num w:numId="75" w16cid:durableId="1635329672">
    <w:abstractNumId w:val="50"/>
  </w:num>
  <w:num w:numId="76" w16cid:durableId="1735934359">
    <w:abstractNumId w:val="0"/>
  </w:num>
  <w:num w:numId="77" w16cid:durableId="421536402">
    <w:abstractNumId w:val="29"/>
  </w:num>
  <w:num w:numId="78" w16cid:durableId="16369839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15532613">
    <w:abstractNumId w:val="9"/>
  </w:num>
  <w:num w:numId="80" w16cid:durableId="1917471628">
    <w:abstractNumId w:val="27"/>
  </w:num>
  <w:num w:numId="81" w16cid:durableId="1582325063">
    <w:abstractNumId w:val="35"/>
  </w:num>
  <w:num w:numId="82" w16cid:durableId="1092093445">
    <w:abstractNumId w:val="37"/>
  </w:num>
  <w:num w:numId="83" w16cid:durableId="2073967728">
    <w:abstractNumId w:val="2"/>
  </w:num>
  <w:num w:numId="84" w16cid:durableId="1917012423">
    <w:abstractNumId w:val="9"/>
  </w:num>
  <w:num w:numId="85" w16cid:durableId="789471295">
    <w:abstractNumId w:val="51"/>
  </w:num>
  <w:num w:numId="86" w16cid:durableId="1150445777">
    <w:abstractNumId w:val="40"/>
  </w:num>
  <w:num w:numId="87" w16cid:durableId="1055277750">
    <w:abstractNumId w:val="2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057"/>
    <w:rsid w:val="00012300"/>
    <w:rsid w:val="00012B64"/>
    <w:rsid w:val="0001325F"/>
    <w:rsid w:val="0001382E"/>
    <w:rsid w:val="00013CC8"/>
    <w:rsid w:val="000155CF"/>
    <w:rsid w:val="0001608E"/>
    <w:rsid w:val="0001769A"/>
    <w:rsid w:val="000203F2"/>
    <w:rsid w:val="000205F0"/>
    <w:rsid w:val="00024114"/>
    <w:rsid w:val="00034E51"/>
    <w:rsid w:val="00035F68"/>
    <w:rsid w:val="00036D68"/>
    <w:rsid w:val="00037752"/>
    <w:rsid w:val="00045F5C"/>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4B7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6B53"/>
    <w:rsid w:val="00127763"/>
    <w:rsid w:val="00130F68"/>
    <w:rsid w:val="00131905"/>
    <w:rsid w:val="00131B02"/>
    <w:rsid w:val="00132376"/>
    <w:rsid w:val="00133D00"/>
    <w:rsid w:val="001343FF"/>
    <w:rsid w:val="00136F2C"/>
    <w:rsid w:val="0013772F"/>
    <w:rsid w:val="00141545"/>
    <w:rsid w:val="00142F4B"/>
    <w:rsid w:val="00143E0F"/>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29E4"/>
    <w:rsid w:val="00184040"/>
    <w:rsid w:val="00186483"/>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381"/>
    <w:rsid w:val="00275948"/>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16A9"/>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8DF"/>
    <w:rsid w:val="00327B76"/>
    <w:rsid w:val="00330BCE"/>
    <w:rsid w:val="00332C92"/>
    <w:rsid w:val="00336FA6"/>
    <w:rsid w:val="003413D6"/>
    <w:rsid w:val="003468FB"/>
    <w:rsid w:val="003534A5"/>
    <w:rsid w:val="00357DE0"/>
    <w:rsid w:val="00360D9F"/>
    <w:rsid w:val="003629B9"/>
    <w:rsid w:val="00362FAF"/>
    <w:rsid w:val="003653EF"/>
    <w:rsid w:val="003659C2"/>
    <w:rsid w:val="00366A5A"/>
    <w:rsid w:val="00370FDB"/>
    <w:rsid w:val="00372F2C"/>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3A4"/>
    <w:rsid w:val="004358C9"/>
    <w:rsid w:val="00436873"/>
    <w:rsid w:val="00436878"/>
    <w:rsid w:val="00437BA6"/>
    <w:rsid w:val="00443C71"/>
    <w:rsid w:val="004502DF"/>
    <w:rsid w:val="00450454"/>
    <w:rsid w:val="00453B0F"/>
    <w:rsid w:val="00455978"/>
    <w:rsid w:val="00456216"/>
    <w:rsid w:val="0046000F"/>
    <w:rsid w:val="00461D16"/>
    <w:rsid w:val="0046236E"/>
    <w:rsid w:val="00463148"/>
    <w:rsid w:val="00463F9A"/>
    <w:rsid w:val="00466BB5"/>
    <w:rsid w:val="00467453"/>
    <w:rsid w:val="004723B4"/>
    <w:rsid w:val="0047679A"/>
    <w:rsid w:val="0048288F"/>
    <w:rsid w:val="00485FBC"/>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0B6B"/>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2CEA"/>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67F5"/>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75BF3"/>
    <w:rsid w:val="00687EC8"/>
    <w:rsid w:val="0069008E"/>
    <w:rsid w:val="00690BC3"/>
    <w:rsid w:val="00690C9D"/>
    <w:rsid w:val="00692028"/>
    <w:rsid w:val="0069418B"/>
    <w:rsid w:val="00694B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370C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5A71"/>
    <w:rsid w:val="007A77D5"/>
    <w:rsid w:val="007A7E6A"/>
    <w:rsid w:val="007B467E"/>
    <w:rsid w:val="007B4FE3"/>
    <w:rsid w:val="007B5B8F"/>
    <w:rsid w:val="007B5D2C"/>
    <w:rsid w:val="007B7420"/>
    <w:rsid w:val="007C7BDD"/>
    <w:rsid w:val="007D791A"/>
    <w:rsid w:val="007E1651"/>
    <w:rsid w:val="007E28CE"/>
    <w:rsid w:val="007E2CFA"/>
    <w:rsid w:val="007E3837"/>
    <w:rsid w:val="007E595C"/>
    <w:rsid w:val="007E70CD"/>
    <w:rsid w:val="007E7248"/>
    <w:rsid w:val="007F36A0"/>
    <w:rsid w:val="007F4D81"/>
    <w:rsid w:val="007F5A34"/>
    <w:rsid w:val="008011A3"/>
    <w:rsid w:val="00806017"/>
    <w:rsid w:val="008068EB"/>
    <w:rsid w:val="00807572"/>
    <w:rsid w:val="00807FAD"/>
    <w:rsid w:val="00812096"/>
    <w:rsid w:val="0081211C"/>
    <w:rsid w:val="008121CB"/>
    <w:rsid w:val="00813A88"/>
    <w:rsid w:val="00817AFC"/>
    <w:rsid w:val="00821465"/>
    <w:rsid w:val="00821735"/>
    <w:rsid w:val="00824335"/>
    <w:rsid w:val="00826A6F"/>
    <w:rsid w:val="00826B69"/>
    <w:rsid w:val="00830D23"/>
    <w:rsid w:val="00831BE1"/>
    <w:rsid w:val="00835FCF"/>
    <w:rsid w:val="008370E4"/>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889"/>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370"/>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7A05"/>
    <w:rsid w:val="00A2728C"/>
    <w:rsid w:val="00A30EED"/>
    <w:rsid w:val="00A31242"/>
    <w:rsid w:val="00A31465"/>
    <w:rsid w:val="00A368F4"/>
    <w:rsid w:val="00A375CC"/>
    <w:rsid w:val="00A37679"/>
    <w:rsid w:val="00A46A9B"/>
    <w:rsid w:val="00A4753F"/>
    <w:rsid w:val="00A47981"/>
    <w:rsid w:val="00A50845"/>
    <w:rsid w:val="00A508F9"/>
    <w:rsid w:val="00A543C6"/>
    <w:rsid w:val="00A5565A"/>
    <w:rsid w:val="00A5589B"/>
    <w:rsid w:val="00A56274"/>
    <w:rsid w:val="00A60499"/>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C5A3E"/>
    <w:rsid w:val="00AD1275"/>
    <w:rsid w:val="00AD170C"/>
    <w:rsid w:val="00AD1AA0"/>
    <w:rsid w:val="00AD1C77"/>
    <w:rsid w:val="00AD57A0"/>
    <w:rsid w:val="00AD5D34"/>
    <w:rsid w:val="00AD7B06"/>
    <w:rsid w:val="00AE2DC5"/>
    <w:rsid w:val="00AE33D5"/>
    <w:rsid w:val="00AE43D3"/>
    <w:rsid w:val="00AE605E"/>
    <w:rsid w:val="00AF0A5D"/>
    <w:rsid w:val="00AF29E8"/>
    <w:rsid w:val="00AF2D3F"/>
    <w:rsid w:val="00AF3FF8"/>
    <w:rsid w:val="00AF79C6"/>
    <w:rsid w:val="00B00AE7"/>
    <w:rsid w:val="00B01789"/>
    <w:rsid w:val="00B02C31"/>
    <w:rsid w:val="00B03BB2"/>
    <w:rsid w:val="00B03FDB"/>
    <w:rsid w:val="00B1637F"/>
    <w:rsid w:val="00B16ADC"/>
    <w:rsid w:val="00B17AD7"/>
    <w:rsid w:val="00B20022"/>
    <w:rsid w:val="00B2289F"/>
    <w:rsid w:val="00B24B4D"/>
    <w:rsid w:val="00B2719E"/>
    <w:rsid w:val="00B305A2"/>
    <w:rsid w:val="00B30835"/>
    <w:rsid w:val="00B322DC"/>
    <w:rsid w:val="00B33F0F"/>
    <w:rsid w:val="00B37923"/>
    <w:rsid w:val="00B423DC"/>
    <w:rsid w:val="00B43E16"/>
    <w:rsid w:val="00B448D2"/>
    <w:rsid w:val="00B5015A"/>
    <w:rsid w:val="00B5129E"/>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1660"/>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1"/>
    <w:rsid w:val="00C25139"/>
    <w:rsid w:val="00C2661A"/>
    <w:rsid w:val="00C26A5E"/>
    <w:rsid w:val="00C30DBF"/>
    <w:rsid w:val="00C321F7"/>
    <w:rsid w:val="00C32521"/>
    <w:rsid w:val="00C354FE"/>
    <w:rsid w:val="00C3789A"/>
    <w:rsid w:val="00C3793D"/>
    <w:rsid w:val="00C419D8"/>
    <w:rsid w:val="00C467FD"/>
    <w:rsid w:val="00C47A1B"/>
    <w:rsid w:val="00C47F79"/>
    <w:rsid w:val="00C50D61"/>
    <w:rsid w:val="00C517C5"/>
    <w:rsid w:val="00C52BAE"/>
    <w:rsid w:val="00C53C54"/>
    <w:rsid w:val="00C541C0"/>
    <w:rsid w:val="00C567B2"/>
    <w:rsid w:val="00C60B4E"/>
    <w:rsid w:val="00C629E5"/>
    <w:rsid w:val="00C642F1"/>
    <w:rsid w:val="00C657AE"/>
    <w:rsid w:val="00C66CC5"/>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30F"/>
    <w:rsid w:val="00CF6E49"/>
    <w:rsid w:val="00CF724C"/>
    <w:rsid w:val="00D019EB"/>
    <w:rsid w:val="00D02123"/>
    <w:rsid w:val="00D021D9"/>
    <w:rsid w:val="00D039D4"/>
    <w:rsid w:val="00D0456B"/>
    <w:rsid w:val="00D05BB8"/>
    <w:rsid w:val="00D05BCA"/>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6556"/>
    <w:rsid w:val="00D67603"/>
    <w:rsid w:val="00D7102A"/>
    <w:rsid w:val="00D72186"/>
    <w:rsid w:val="00D8162E"/>
    <w:rsid w:val="00D95427"/>
    <w:rsid w:val="00DB2E76"/>
    <w:rsid w:val="00DB31DA"/>
    <w:rsid w:val="00DB3718"/>
    <w:rsid w:val="00DB4A73"/>
    <w:rsid w:val="00DB4D6D"/>
    <w:rsid w:val="00DB6917"/>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9AA"/>
    <w:rsid w:val="00E37C17"/>
    <w:rsid w:val="00E449B9"/>
    <w:rsid w:val="00E44EC3"/>
    <w:rsid w:val="00E46FD4"/>
    <w:rsid w:val="00E539D4"/>
    <w:rsid w:val="00E5788D"/>
    <w:rsid w:val="00E612CB"/>
    <w:rsid w:val="00E62EE1"/>
    <w:rsid w:val="00E64D8D"/>
    <w:rsid w:val="00E71176"/>
    <w:rsid w:val="00E71981"/>
    <w:rsid w:val="00E72C64"/>
    <w:rsid w:val="00E7355F"/>
    <w:rsid w:val="00E73648"/>
    <w:rsid w:val="00E7458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3C96"/>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56A8D"/>
    <w:rsid w:val="00F6095A"/>
    <w:rsid w:val="00F60B17"/>
    <w:rsid w:val="00F62FB6"/>
    <w:rsid w:val="00F63EFC"/>
    <w:rsid w:val="00F64B21"/>
    <w:rsid w:val="00F72441"/>
    <w:rsid w:val="00F76232"/>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3370"/>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E73648"/>
    <w:rPr>
      <w:color w:val="0000FF" w:themeColor="hyperlink"/>
      <w:u w:val="single"/>
    </w:rPr>
  </w:style>
  <w:style w:type="character" w:styleId="Nevyeenzmnka">
    <w:name w:val="Unresolved Mention"/>
    <w:basedOn w:val="Standardnpsmoodstavce"/>
    <w:uiPriority w:val="99"/>
    <w:semiHidden/>
    <w:unhideWhenUsed/>
    <w:rsid w:val="00E73648"/>
    <w:rPr>
      <w:color w:val="605E5C"/>
      <w:shd w:val="clear" w:color="auto" w:fill="E1DFDD"/>
    </w:rPr>
  </w:style>
  <w:style w:type="character" w:customStyle="1" w:styleId="ZhlavChar">
    <w:name w:val="Záhlaví Char"/>
    <w:basedOn w:val="Standardnpsmoodstavce"/>
    <w:link w:val="Zhlav"/>
    <w:rsid w:val="004353A4"/>
    <w:rPr>
      <w:rFonts w:ascii="Arial" w:hAnsi="Arial"/>
      <w:sz w:val="22"/>
      <w:szCs w:val="24"/>
    </w:rPr>
  </w:style>
  <w:style w:type="character" w:customStyle="1" w:styleId="ZkladntextChar">
    <w:name w:val="Základní text Char"/>
    <w:basedOn w:val="Standardnpsmoodstavce"/>
    <w:link w:val="Zkladntext"/>
    <w:rsid w:val="004353A4"/>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58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19</Pages>
  <Words>6050</Words>
  <Characters>35548</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Trochta Rostislav Ing.</cp:lastModifiedBy>
  <cp:revision>40</cp:revision>
  <cp:lastPrinted>2019-08-15T11:56:00Z</cp:lastPrinted>
  <dcterms:created xsi:type="dcterms:W3CDTF">2023-06-28T16:15:00Z</dcterms:created>
  <dcterms:modified xsi:type="dcterms:W3CDTF">2024-07-26T12:06:00Z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